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860201" w:rsidRDefault="009C5A94" w:rsidP="00561476">
      <w:pPr>
        <w:jc w:val="center"/>
        <w:rPr>
          <w:b/>
          <w:sz w:val="36"/>
          <w:szCs w:val="36"/>
        </w:rPr>
      </w:pPr>
      <w:r w:rsidRPr="00860201">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860201" w:rsidRDefault="00561476" w:rsidP="00561476">
      <w:pPr>
        <w:jc w:val="center"/>
        <w:rPr>
          <w:b/>
          <w:sz w:val="36"/>
          <w:szCs w:val="36"/>
          <w:lang w:val="en-US"/>
        </w:rPr>
      </w:pPr>
    </w:p>
    <w:p w14:paraId="4AA3D8A5" w14:textId="77777777" w:rsidR="000A4DD6" w:rsidRPr="00860201" w:rsidRDefault="000A4DD6" w:rsidP="00561476">
      <w:pPr>
        <w:jc w:val="center"/>
        <w:rPr>
          <w:b/>
          <w:sz w:val="36"/>
          <w:szCs w:val="36"/>
          <w:lang w:val="en-US"/>
        </w:rPr>
      </w:pPr>
    </w:p>
    <w:p w14:paraId="0ABB1680" w14:textId="77777777" w:rsidR="000A4DD6" w:rsidRPr="00860201" w:rsidRDefault="000A4DD6" w:rsidP="00561476">
      <w:pPr>
        <w:jc w:val="center"/>
        <w:rPr>
          <w:b/>
          <w:sz w:val="36"/>
          <w:szCs w:val="36"/>
          <w:lang w:val="en-US"/>
        </w:rPr>
      </w:pPr>
    </w:p>
    <w:p w14:paraId="465AD6D6" w14:textId="77777777" w:rsidR="000A4DD6" w:rsidRPr="00860201" w:rsidRDefault="000A4DD6" w:rsidP="00561476">
      <w:pPr>
        <w:jc w:val="center"/>
        <w:rPr>
          <w:b/>
          <w:sz w:val="36"/>
          <w:szCs w:val="36"/>
          <w:lang w:val="en-US"/>
        </w:rPr>
      </w:pPr>
    </w:p>
    <w:p w14:paraId="25F09B46" w14:textId="77777777" w:rsidR="00561476" w:rsidRPr="00860201" w:rsidRDefault="00561476" w:rsidP="00561476">
      <w:pPr>
        <w:tabs>
          <w:tab w:val="left" w:pos="5204"/>
        </w:tabs>
        <w:jc w:val="left"/>
        <w:rPr>
          <w:b/>
          <w:sz w:val="36"/>
          <w:szCs w:val="36"/>
        </w:rPr>
      </w:pPr>
      <w:r w:rsidRPr="00860201">
        <w:rPr>
          <w:b/>
          <w:sz w:val="36"/>
          <w:szCs w:val="36"/>
        </w:rPr>
        <w:tab/>
      </w:r>
    </w:p>
    <w:p w14:paraId="1A818381" w14:textId="77777777" w:rsidR="00561476" w:rsidRPr="00860201" w:rsidRDefault="00561476" w:rsidP="00561476">
      <w:pPr>
        <w:jc w:val="center"/>
        <w:rPr>
          <w:b/>
          <w:sz w:val="36"/>
          <w:szCs w:val="36"/>
        </w:rPr>
      </w:pPr>
    </w:p>
    <w:p w14:paraId="759EB2BE" w14:textId="77777777" w:rsidR="00561476" w:rsidRPr="00860201" w:rsidRDefault="00CB76D2" w:rsidP="00561476">
      <w:pPr>
        <w:jc w:val="center"/>
        <w:rPr>
          <w:b/>
          <w:sz w:val="48"/>
          <w:szCs w:val="48"/>
        </w:rPr>
      </w:pPr>
      <w:bookmarkStart w:id="0" w:name="_Toc226196784"/>
      <w:bookmarkStart w:id="1" w:name="_Toc226197203"/>
      <w:r w:rsidRPr="00860201">
        <w:rPr>
          <w:b/>
          <w:sz w:val="48"/>
          <w:szCs w:val="48"/>
        </w:rPr>
        <w:t>М</w:t>
      </w:r>
      <w:r w:rsidR="00561476" w:rsidRPr="00860201">
        <w:rPr>
          <w:b/>
          <w:sz w:val="48"/>
          <w:szCs w:val="48"/>
        </w:rPr>
        <w:t>ониторинг СМИ</w:t>
      </w:r>
      <w:bookmarkEnd w:id="0"/>
      <w:bookmarkEnd w:id="1"/>
      <w:r w:rsidR="00561476" w:rsidRPr="00860201">
        <w:rPr>
          <w:b/>
          <w:sz w:val="48"/>
          <w:szCs w:val="48"/>
        </w:rPr>
        <w:t xml:space="preserve"> РФ</w:t>
      </w:r>
    </w:p>
    <w:p w14:paraId="643C1CC8" w14:textId="77777777" w:rsidR="00561476" w:rsidRPr="00860201" w:rsidRDefault="00561476" w:rsidP="00561476">
      <w:pPr>
        <w:jc w:val="center"/>
        <w:rPr>
          <w:b/>
          <w:sz w:val="48"/>
          <w:szCs w:val="48"/>
        </w:rPr>
      </w:pPr>
      <w:bookmarkStart w:id="2" w:name="_Toc226196785"/>
      <w:bookmarkStart w:id="3" w:name="_Toc226197204"/>
      <w:r w:rsidRPr="00860201">
        <w:rPr>
          <w:b/>
          <w:sz w:val="48"/>
          <w:szCs w:val="48"/>
        </w:rPr>
        <w:t>по пенсионной тематике</w:t>
      </w:r>
      <w:bookmarkEnd w:id="2"/>
      <w:bookmarkEnd w:id="3"/>
    </w:p>
    <w:p w14:paraId="712904F0" w14:textId="77777777" w:rsidR="008B6D1B" w:rsidRPr="00860201" w:rsidRDefault="008B6D1B" w:rsidP="00C70A20">
      <w:pPr>
        <w:jc w:val="center"/>
        <w:rPr>
          <w:b/>
          <w:sz w:val="48"/>
          <w:szCs w:val="48"/>
        </w:rPr>
      </w:pPr>
    </w:p>
    <w:p w14:paraId="4DAF54B0" w14:textId="77777777" w:rsidR="007D6FE5" w:rsidRPr="00860201" w:rsidRDefault="007D6FE5" w:rsidP="00C70A20">
      <w:pPr>
        <w:jc w:val="center"/>
        <w:rPr>
          <w:b/>
          <w:sz w:val="36"/>
          <w:szCs w:val="36"/>
        </w:rPr>
      </w:pPr>
      <w:r w:rsidRPr="00860201">
        <w:rPr>
          <w:b/>
          <w:sz w:val="36"/>
          <w:szCs w:val="36"/>
        </w:rPr>
        <w:t xml:space="preserve"> </w:t>
      </w:r>
    </w:p>
    <w:p w14:paraId="5A50B42F" w14:textId="53B8B35B" w:rsidR="00C70A20" w:rsidRPr="00860201" w:rsidRDefault="002C6868" w:rsidP="00C70A20">
      <w:pPr>
        <w:jc w:val="center"/>
        <w:rPr>
          <w:b/>
          <w:sz w:val="40"/>
          <w:szCs w:val="40"/>
        </w:rPr>
      </w:pPr>
      <w:r w:rsidRPr="00860201">
        <w:rPr>
          <w:b/>
          <w:sz w:val="40"/>
          <w:szCs w:val="40"/>
        </w:rPr>
        <w:t>2</w:t>
      </w:r>
      <w:r w:rsidR="00DD3E2F" w:rsidRPr="00860201">
        <w:rPr>
          <w:b/>
          <w:sz w:val="40"/>
          <w:szCs w:val="40"/>
        </w:rPr>
        <w:t>8</w:t>
      </w:r>
      <w:r w:rsidR="000214CF" w:rsidRPr="00860201">
        <w:rPr>
          <w:b/>
          <w:sz w:val="40"/>
          <w:szCs w:val="40"/>
        </w:rPr>
        <w:t>.</w:t>
      </w:r>
      <w:r w:rsidR="00A646EC" w:rsidRPr="00860201">
        <w:rPr>
          <w:b/>
          <w:sz w:val="40"/>
          <w:szCs w:val="40"/>
        </w:rPr>
        <w:t>0</w:t>
      </w:r>
      <w:r w:rsidR="007414BE" w:rsidRPr="00860201">
        <w:rPr>
          <w:b/>
          <w:sz w:val="40"/>
          <w:szCs w:val="40"/>
        </w:rPr>
        <w:t>4</w:t>
      </w:r>
      <w:r w:rsidR="00A646EC" w:rsidRPr="00860201">
        <w:rPr>
          <w:b/>
          <w:sz w:val="40"/>
          <w:szCs w:val="40"/>
        </w:rPr>
        <w:t>.</w:t>
      </w:r>
      <w:r w:rsidR="007D6FE5" w:rsidRPr="00860201">
        <w:rPr>
          <w:b/>
          <w:sz w:val="40"/>
          <w:szCs w:val="40"/>
        </w:rPr>
        <w:t>20</w:t>
      </w:r>
      <w:r w:rsidR="00EB57E7" w:rsidRPr="00860201">
        <w:rPr>
          <w:b/>
          <w:sz w:val="40"/>
          <w:szCs w:val="40"/>
        </w:rPr>
        <w:t>2</w:t>
      </w:r>
      <w:r w:rsidR="00A646EC" w:rsidRPr="00860201">
        <w:rPr>
          <w:b/>
          <w:sz w:val="40"/>
          <w:szCs w:val="40"/>
        </w:rPr>
        <w:t>6</w:t>
      </w:r>
      <w:r w:rsidR="00C70A20" w:rsidRPr="00860201">
        <w:rPr>
          <w:b/>
          <w:sz w:val="40"/>
          <w:szCs w:val="40"/>
        </w:rPr>
        <w:t xml:space="preserve"> г</w:t>
      </w:r>
      <w:r w:rsidR="007D6FE5" w:rsidRPr="00860201">
        <w:rPr>
          <w:b/>
          <w:sz w:val="40"/>
          <w:szCs w:val="40"/>
        </w:rPr>
        <w:t>.</w:t>
      </w:r>
    </w:p>
    <w:p w14:paraId="651D5D84" w14:textId="77777777" w:rsidR="007D6FE5" w:rsidRPr="00860201" w:rsidRDefault="007D6FE5" w:rsidP="000C1A46">
      <w:pPr>
        <w:jc w:val="center"/>
        <w:rPr>
          <w:b/>
          <w:sz w:val="40"/>
          <w:szCs w:val="40"/>
        </w:rPr>
      </w:pPr>
    </w:p>
    <w:p w14:paraId="3299871E" w14:textId="77777777" w:rsidR="00C16C6D" w:rsidRPr="00860201" w:rsidRDefault="00C16C6D" w:rsidP="000C1A46">
      <w:pPr>
        <w:jc w:val="center"/>
        <w:rPr>
          <w:b/>
          <w:sz w:val="40"/>
          <w:szCs w:val="40"/>
        </w:rPr>
      </w:pPr>
    </w:p>
    <w:p w14:paraId="46E14E88" w14:textId="77777777" w:rsidR="00C70A20" w:rsidRPr="00860201" w:rsidRDefault="00C70A20" w:rsidP="000C1A46">
      <w:pPr>
        <w:jc w:val="center"/>
        <w:rPr>
          <w:b/>
          <w:sz w:val="40"/>
          <w:szCs w:val="40"/>
        </w:rPr>
      </w:pPr>
    </w:p>
    <w:p w14:paraId="4C8E9FEE" w14:textId="77777777" w:rsidR="00C70A20" w:rsidRPr="00860201" w:rsidRDefault="00C70A20" w:rsidP="000C1A46">
      <w:pPr>
        <w:jc w:val="center"/>
      </w:pPr>
    </w:p>
    <w:p w14:paraId="169A5637" w14:textId="77777777" w:rsidR="00CB76D2" w:rsidRPr="00860201" w:rsidRDefault="00CB76D2" w:rsidP="000C1A46">
      <w:pPr>
        <w:jc w:val="center"/>
        <w:rPr>
          <w:b/>
          <w:sz w:val="40"/>
          <w:szCs w:val="40"/>
        </w:rPr>
      </w:pPr>
    </w:p>
    <w:p w14:paraId="39EA2CE9" w14:textId="77777777" w:rsidR="009D66A1" w:rsidRPr="00860201" w:rsidRDefault="009B23FE" w:rsidP="009B23FE">
      <w:pPr>
        <w:pStyle w:val="10"/>
        <w:jc w:val="center"/>
      </w:pPr>
      <w:r w:rsidRPr="00860201">
        <w:br w:type="page"/>
      </w:r>
      <w:bookmarkStart w:id="4" w:name="_Toc396864626"/>
      <w:bookmarkStart w:id="5" w:name="_Toc228256635"/>
      <w:r w:rsidR="009D79CC" w:rsidRPr="00860201">
        <w:lastRenderedPageBreak/>
        <w:t>Те</w:t>
      </w:r>
      <w:r w:rsidR="009D66A1" w:rsidRPr="00860201">
        <w:t>мы</w:t>
      </w:r>
      <w:r w:rsidR="009D66A1" w:rsidRPr="00860201">
        <w:rPr>
          <w:rFonts w:ascii="Arial Rounded MT Bold" w:hAnsi="Arial Rounded MT Bold"/>
        </w:rPr>
        <w:t xml:space="preserve"> </w:t>
      </w:r>
      <w:r w:rsidR="009D66A1" w:rsidRPr="00860201">
        <w:t>дня</w:t>
      </w:r>
      <w:bookmarkEnd w:id="4"/>
      <w:bookmarkEnd w:id="5"/>
    </w:p>
    <w:p w14:paraId="67C9B192" w14:textId="4A54E2FA" w:rsidR="00A1463C" w:rsidRPr="00860201" w:rsidRDefault="00704ABD" w:rsidP="00676D5F">
      <w:pPr>
        <w:numPr>
          <w:ilvl w:val="0"/>
          <w:numId w:val="25"/>
        </w:numPr>
        <w:rPr>
          <w:i/>
        </w:rPr>
      </w:pPr>
      <w:r w:rsidRPr="00860201">
        <w:rPr>
          <w:i/>
        </w:rPr>
        <w:t xml:space="preserve">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w:t>
      </w:r>
      <w:r w:rsidR="00860201">
        <w:rPr>
          <w:i/>
        </w:rPr>
        <w:t>«</w:t>
      </w:r>
      <w:r w:rsidRPr="00860201">
        <w:rPr>
          <w:i/>
        </w:rPr>
        <w:t>БУДУЩЕЕ</w:t>
      </w:r>
      <w:r w:rsidR="00860201">
        <w:rPr>
          <w:i/>
        </w:rPr>
        <w:t>»</w:t>
      </w:r>
      <w:r w:rsidRPr="00860201">
        <w:rPr>
          <w:i/>
        </w:rPr>
        <w:t xml:space="preserve"> рассказали, какие меры помогут увеличить будущую пенсию и создать надежный финансовый резерв, </w:t>
      </w:r>
      <w:hyperlink w:anchor="ф1" w:history="1">
        <w:r w:rsidRPr="00860201">
          <w:rPr>
            <w:rStyle w:val="a3"/>
            <w:i/>
          </w:rPr>
          <w:t>пишет NGS22.ru</w:t>
        </w:r>
      </w:hyperlink>
    </w:p>
    <w:p w14:paraId="4CF7B4E0" w14:textId="53868B26" w:rsidR="00704ABD" w:rsidRPr="00860201" w:rsidRDefault="00704ABD" w:rsidP="00676D5F">
      <w:pPr>
        <w:numPr>
          <w:ilvl w:val="0"/>
          <w:numId w:val="25"/>
        </w:numPr>
        <w:rPr>
          <w:i/>
        </w:rPr>
      </w:pPr>
      <w:r w:rsidRPr="00860201">
        <w:rPr>
          <w:i/>
        </w:rPr>
        <w:t xml:space="preserve">С начала года россияне 18–25 лет в два раза активнее вступают в программу долгосрочных сбережений (ПДС) в </w:t>
      </w:r>
      <w:proofErr w:type="spellStart"/>
      <w:r w:rsidRPr="00860201">
        <w:rPr>
          <w:i/>
        </w:rPr>
        <w:t>СберНПФ</w:t>
      </w:r>
      <w:proofErr w:type="spellEnd"/>
      <w:r w:rsidRPr="00860201">
        <w:rPr>
          <w:i/>
        </w:rPr>
        <w:t xml:space="preserve">. Чаще всего копят </w:t>
      </w:r>
      <w:proofErr w:type="spellStart"/>
      <w:r w:rsidRPr="00860201">
        <w:rPr>
          <w:i/>
        </w:rPr>
        <w:t>вдолгую</w:t>
      </w:r>
      <w:proofErr w:type="spellEnd"/>
      <w:r w:rsidRPr="00860201">
        <w:rPr>
          <w:i/>
        </w:rPr>
        <w:t xml:space="preserve"> в столичном регионе, Краснодарском крае и Республике Башкортостан. Объём личных взносов в ПДС вырос вдвое, а переводить в неё средства накопительной пенсии стали на 10% чаще. За январь–март россияне открыли 1 млн ПДС-счетов в </w:t>
      </w:r>
      <w:proofErr w:type="spellStart"/>
      <w:r w:rsidRPr="00860201">
        <w:rPr>
          <w:i/>
        </w:rPr>
        <w:t>СберНПФ</w:t>
      </w:r>
      <w:proofErr w:type="spellEnd"/>
      <w:r w:rsidRPr="00860201">
        <w:rPr>
          <w:i/>
        </w:rPr>
        <w:t xml:space="preserve">. Это на 18% больше, чем год назад. Активнее всего подключают ПДС в Москве и Московской области (12%), Краснодарском крае (4%), а также Республике Башкортостан, Санкт-Петербурге и Ростовской области (по 3%), </w:t>
      </w:r>
      <w:hyperlink w:anchor="ф2" w:history="1">
        <w:r w:rsidRPr="00860201">
          <w:rPr>
            <w:rStyle w:val="a3"/>
            <w:i/>
          </w:rPr>
          <w:t xml:space="preserve">передает </w:t>
        </w:r>
        <w:r w:rsidR="00860201">
          <w:rPr>
            <w:rStyle w:val="a3"/>
            <w:i/>
          </w:rPr>
          <w:t>«</w:t>
        </w:r>
        <w:proofErr w:type="spellStart"/>
        <w:r w:rsidRPr="00860201">
          <w:rPr>
            <w:rStyle w:val="a3"/>
            <w:i/>
          </w:rPr>
          <w:t>Телеинформ</w:t>
        </w:r>
        <w:proofErr w:type="spellEnd"/>
        <w:r w:rsidR="00860201">
          <w:rPr>
            <w:rStyle w:val="a3"/>
            <w:i/>
          </w:rPr>
          <w:t>»</w:t>
        </w:r>
      </w:hyperlink>
    </w:p>
    <w:p w14:paraId="146CE81A" w14:textId="5509DF59" w:rsidR="00704ABD" w:rsidRPr="00860201" w:rsidRDefault="00850E0D" w:rsidP="00676D5F">
      <w:pPr>
        <w:numPr>
          <w:ilvl w:val="0"/>
          <w:numId w:val="25"/>
        </w:numPr>
        <w:rPr>
          <w:i/>
        </w:rPr>
      </w:pPr>
      <w:r w:rsidRPr="00860201">
        <w:rPr>
          <w:i/>
        </w:rPr>
        <w:t xml:space="preserve">В последние годы в России активно обсуждают идею </w:t>
      </w:r>
      <w:r w:rsidR="00860201">
        <w:rPr>
          <w:i/>
        </w:rPr>
        <w:t>«</w:t>
      </w:r>
      <w:r w:rsidRPr="00860201">
        <w:rPr>
          <w:i/>
        </w:rPr>
        <w:t>миллиона к пенсии</w:t>
      </w:r>
      <w:r w:rsidR="00860201">
        <w:rPr>
          <w:i/>
        </w:rPr>
        <w:t>»</w:t>
      </w:r>
      <w:r w:rsidRPr="00860201">
        <w:rPr>
          <w:i/>
        </w:rPr>
        <w:t xml:space="preserve"> как дополнительной суммы, которую человек может накопить сам, а не получить только из государственного финансирования. Это не означает, что ежемесячная пенсия станет миллионом, а именно что к основному пособию можно добавить еще один миллион рублей в виде дополнительных накоплений или выплат. Такой эффект достигается за счет долгосрочных сбережений, участия в государственных программах и грамотного инвестирования, </w:t>
      </w:r>
      <w:hyperlink w:anchor="ф3" w:history="1">
        <w:r w:rsidRPr="00860201">
          <w:rPr>
            <w:rStyle w:val="a3"/>
            <w:i/>
          </w:rPr>
          <w:t>пишет Progorod35.ru</w:t>
        </w:r>
      </w:hyperlink>
    </w:p>
    <w:p w14:paraId="1E0121C1" w14:textId="20954F55" w:rsidR="00850E0D" w:rsidRPr="00860201" w:rsidRDefault="00850E0D" w:rsidP="00676D5F">
      <w:pPr>
        <w:numPr>
          <w:ilvl w:val="0"/>
          <w:numId w:val="25"/>
        </w:numPr>
        <w:rPr>
          <w:i/>
        </w:rPr>
      </w:pPr>
      <w:r w:rsidRPr="00860201">
        <w:rPr>
          <w:i/>
        </w:rPr>
        <w:t xml:space="preserve">В Луганской Народной Республике к апрелю 2026 года заключено более 19 тысяч договоров по программе долгосрочных сбережений, сообщили в Минфине ЛНР. По данным ведомства, общий объем средств, направленных жителями на счета, составил около 700 миллионов рублей. К слову, программа действует по всей России – в ней уже участвуют более 11 миллионов человек, которые внесли 755 миллиардов рублей, </w:t>
      </w:r>
      <w:hyperlink w:anchor="ф4" w:history="1">
        <w:r w:rsidRPr="00860201">
          <w:rPr>
            <w:rStyle w:val="a3"/>
            <w:i/>
          </w:rPr>
          <w:t xml:space="preserve">сообщает </w:t>
        </w:r>
        <w:r w:rsidR="00860201">
          <w:rPr>
            <w:rStyle w:val="a3"/>
            <w:i/>
          </w:rPr>
          <w:t>«</w:t>
        </w:r>
        <w:r w:rsidRPr="00860201">
          <w:rPr>
            <w:rStyle w:val="a3"/>
            <w:i/>
          </w:rPr>
          <w:t>МК Донбасс</w:t>
        </w:r>
        <w:r w:rsidR="00860201">
          <w:rPr>
            <w:rStyle w:val="a3"/>
            <w:i/>
          </w:rPr>
          <w:t>»</w:t>
        </w:r>
      </w:hyperlink>
    </w:p>
    <w:p w14:paraId="580189DE" w14:textId="3958352C" w:rsidR="00850E0D" w:rsidRPr="00860201" w:rsidRDefault="00850E0D" w:rsidP="00676D5F">
      <w:pPr>
        <w:numPr>
          <w:ilvl w:val="0"/>
          <w:numId w:val="25"/>
        </w:numPr>
        <w:rPr>
          <w:i/>
        </w:rPr>
      </w:pPr>
      <w:r w:rsidRPr="00860201">
        <w:rPr>
          <w:i/>
        </w:rPr>
        <w:t xml:space="preserve">Все три года декрета должны засчитываться в пенсионный стаж. Об этом заявил председатель партии </w:t>
      </w:r>
      <w:r w:rsidR="00860201">
        <w:rPr>
          <w:i/>
        </w:rPr>
        <w:t>«</w:t>
      </w:r>
      <w:r w:rsidRPr="00860201">
        <w:rPr>
          <w:i/>
        </w:rPr>
        <w:t>Справедливая Россия</w:t>
      </w:r>
      <w:r w:rsidR="00860201">
        <w:rPr>
          <w:i/>
        </w:rPr>
        <w:t>»</w:t>
      </w:r>
      <w:r w:rsidRPr="00860201">
        <w:rPr>
          <w:i/>
        </w:rPr>
        <w:t xml:space="preserve"> Сергей Миронов. По словам Миронова, фракция не раз вносила такое предложение в Госдуму. </w:t>
      </w:r>
      <w:r w:rsidR="00860201">
        <w:rPr>
          <w:i/>
        </w:rPr>
        <w:t>«</w:t>
      </w:r>
      <w:r w:rsidRPr="00860201">
        <w:rPr>
          <w:i/>
        </w:rPr>
        <w:t>Молодые мамы эту инициативу полностью поддерживают и очень ждут такого решения</w:t>
      </w:r>
      <w:r w:rsidR="00860201">
        <w:rPr>
          <w:i/>
        </w:rPr>
        <w:t>»</w:t>
      </w:r>
      <w:r w:rsidRPr="00860201">
        <w:rPr>
          <w:i/>
        </w:rPr>
        <w:t xml:space="preserve">, - подчеркнул политик, </w:t>
      </w:r>
      <w:hyperlink w:anchor="ф5" w:history="1">
        <w:r w:rsidRPr="00860201">
          <w:rPr>
            <w:rStyle w:val="a3"/>
            <w:i/>
          </w:rPr>
          <w:t>информирует ТАСС</w:t>
        </w:r>
      </w:hyperlink>
    </w:p>
    <w:p w14:paraId="213FCA4F" w14:textId="4E28F3BB" w:rsidR="00850E0D" w:rsidRPr="00860201" w:rsidRDefault="00850E0D" w:rsidP="00676D5F">
      <w:pPr>
        <w:numPr>
          <w:ilvl w:val="0"/>
          <w:numId w:val="25"/>
        </w:numPr>
        <w:rPr>
          <w:i/>
        </w:rPr>
      </w:pPr>
      <w:r w:rsidRPr="00860201">
        <w:rPr>
          <w:i/>
        </w:rPr>
        <w:t xml:space="preserve">Средний размер пенсии по старости в Чукотском автономном округе на 1 января 2026 года оказался самым высоким среди российских регионов и составил 45 450,5 рубля. Это в 1,67 раза больше среднего показателя по стране, который находится на уровне 27 202,7 рубля, </w:t>
      </w:r>
      <w:hyperlink w:anchor="ф6" w:history="1">
        <w:r w:rsidRPr="00860201">
          <w:rPr>
            <w:rStyle w:val="a3"/>
            <w:i/>
          </w:rPr>
          <w:t xml:space="preserve">рассказал </w:t>
        </w:r>
        <w:r w:rsidR="00860201">
          <w:rPr>
            <w:rStyle w:val="a3"/>
            <w:i/>
          </w:rPr>
          <w:t>«</w:t>
        </w:r>
        <w:proofErr w:type="spellStart"/>
        <w:r w:rsidRPr="00860201">
          <w:rPr>
            <w:rStyle w:val="a3"/>
            <w:i/>
          </w:rPr>
          <w:t>Газете.Ru</w:t>
        </w:r>
        <w:proofErr w:type="spellEnd"/>
        <w:r w:rsidR="00860201">
          <w:rPr>
            <w:rStyle w:val="a3"/>
            <w:i/>
          </w:rPr>
          <w:t>»</w:t>
        </w:r>
      </w:hyperlink>
      <w:r w:rsidRPr="00860201">
        <w:rPr>
          <w:i/>
        </w:rPr>
        <w:t xml:space="preserve"> кандидат экономических наук, доцент Финансового университета при правительстве РФ Игорь </w:t>
      </w:r>
      <w:proofErr w:type="spellStart"/>
      <w:r w:rsidRPr="00860201">
        <w:rPr>
          <w:i/>
        </w:rPr>
        <w:t>Балынин</w:t>
      </w:r>
      <w:proofErr w:type="spellEnd"/>
    </w:p>
    <w:p w14:paraId="161FE9FE" w14:textId="77777777" w:rsidR="00940029" w:rsidRPr="00860201" w:rsidRDefault="009D79CC" w:rsidP="00940029">
      <w:pPr>
        <w:pStyle w:val="10"/>
        <w:jc w:val="center"/>
      </w:pPr>
      <w:bookmarkStart w:id="6" w:name="_Toc173015209"/>
      <w:bookmarkStart w:id="7" w:name="_Toc228256636"/>
      <w:r w:rsidRPr="00860201">
        <w:lastRenderedPageBreak/>
        <w:t>Ци</w:t>
      </w:r>
      <w:r w:rsidR="00940029" w:rsidRPr="00860201">
        <w:t>таты дня</w:t>
      </w:r>
      <w:bookmarkEnd w:id="6"/>
      <w:bookmarkEnd w:id="7"/>
    </w:p>
    <w:p w14:paraId="616085AB" w14:textId="796CAA4B" w:rsidR="00676D5F" w:rsidRPr="00860201" w:rsidRDefault="00860201" w:rsidP="003B3BAA">
      <w:pPr>
        <w:numPr>
          <w:ilvl w:val="0"/>
          <w:numId w:val="27"/>
        </w:numPr>
        <w:rPr>
          <w:i/>
        </w:rPr>
      </w:pPr>
      <w:r w:rsidRPr="00860201">
        <w:rPr>
          <w:i/>
        </w:rPr>
        <w:t xml:space="preserve">Мария Ермилова, доцент кафедры финансов устойчивого развития РЭУ им. Г.В. Плеханова: </w:t>
      </w:r>
      <w:r>
        <w:rPr>
          <w:i/>
        </w:rPr>
        <w:t>«</w:t>
      </w:r>
      <w:r w:rsidRPr="00860201">
        <w:rPr>
          <w:i/>
        </w:rPr>
        <w:t>Средства на счете ПДС застрахованы государством на сумму до 2,8 млн рублей – это вдвое больше, чем по банковским вкладам, что делает эту программу еще более привлекательной. Таким образом, ПДС дает возможность в более короткие сроки заработать на пенсию. И их часть уже будет застрахована, что делает такой вариант менее рискованным</w:t>
      </w:r>
      <w:r>
        <w:rPr>
          <w:i/>
        </w:rPr>
        <w:t>»</w:t>
      </w:r>
    </w:p>
    <w:p w14:paraId="5E36359E" w14:textId="77777777" w:rsidR="00A0290C" w:rsidRPr="00860201"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860201">
        <w:rPr>
          <w:u w:val="single"/>
        </w:rPr>
        <w:lastRenderedPageBreak/>
        <w:t>ОГЛАВЛЕНИЕ</w:t>
      </w:r>
    </w:p>
    <w:p w14:paraId="42196F6E" w14:textId="6D4DF8EF" w:rsidR="00790BCB" w:rsidRDefault="0016758D">
      <w:pPr>
        <w:pStyle w:val="12"/>
        <w:tabs>
          <w:tab w:val="right" w:leader="dot" w:pos="9061"/>
        </w:tabs>
        <w:rPr>
          <w:rFonts w:asciiTheme="minorHAnsi" w:eastAsiaTheme="minorEastAsia" w:hAnsiTheme="minorHAnsi" w:cstheme="minorBidi"/>
          <w:b w:val="0"/>
          <w:noProof/>
          <w:sz w:val="22"/>
          <w:szCs w:val="22"/>
        </w:rPr>
      </w:pPr>
      <w:r w:rsidRPr="00860201">
        <w:rPr>
          <w:caps/>
        </w:rPr>
        <w:fldChar w:fldCharType="begin"/>
      </w:r>
      <w:r w:rsidR="00310633" w:rsidRPr="00860201">
        <w:rPr>
          <w:caps/>
        </w:rPr>
        <w:instrText xml:space="preserve"> TOC \o "1-5" \h \z \u </w:instrText>
      </w:r>
      <w:r w:rsidRPr="00860201">
        <w:rPr>
          <w:caps/>
        </w:rPr>
        <w:fldChar w:fldCharType="separate"/>
      </w:r>
      <w:hyperlink w:anchor="_Toc228256635" w:history="1">
        <w:r w:rsidR="00790BCB" w:rsidRPr="00B554AD">
          <w:rPr>
            <w:rStyle w:val="a3"/>
            <w:noProof/>
          </w:rPr>
          <w:t>Темы</w:t>
        </w:r>
        <w:r w:rsidR="00790BCB" w:rsidRPr="00B554AD">
          <w:rPr>
            <w:rStyle w:val="a3"/>
            <w:rFonts w:ascii="Arial Rounded MT Bold" w:hAnsi="Arial Rounded MT Bold"/>
            <w:noProof/>
          </w:rPr>
          <w:t xml:space="preserve"> </w:t>
        </w:r>
        <w:r w:rsidR="00790BCB" w:rsidRPr="00B554AD">
          <w:rPr>
            <w:rStyle w:val="a3"/>
            <w:noProof/>
          </w:rPr>
          <w:t>дня</w:t>
        </w:r>
        <w:r w:rsidR="00790BCB">
          <w:rPr>
            <w:noProof/>
            <w:webHidden/>
          </w:rPr>
          <w:tab/>
        </w:r>
        <w:r w:rsidR="00790BCB">
          <w:rPr>
            <w:noProof/>
            <w:webHidden/>
          </w:rPr>
          <w:fldChar w:fldCharType="begin"/>
        </w:r>
        <w:r w:rsidR="00790BCB">
          <w:rPr>
            <w:noProof/>
            <w:webHidden/>
          </w:rPr>
          <w:instrText xml:space="preserve"> PAGEREF _Toc228256635 \h </w:instrText>
        </w:r>
        <w:r w:rsidR="00790BCB">
          <w:rPr>
            <w:noProof/>
            <w:webHidden/>
          </w:rPr>
        </w:r>
        <w:r w:rsidR="00790BCB">
          <w:rPr>
            <w:noProof/>
            <w:webHidden/>
          </w:rPr>
          <w:fldChar w:fldCharType="separate"/>
        </w:r>
        <w:r w:rsidR="00887DAE">
          <w:rPr>
            <w:noProof/>
            <w:webHidden/>
          </w:rPr>
          <w:t>2</w:t>
        </w:r>
        <w:r w:rsidR="00790BCB">
          <w:rPr>
            <w:noProof/>
            <w:webHidden/>
          </w:rPr>
          <w:fldChar w:fldCharType="end"/>
        </w:r>
      </w:hyperlink>
    </w:p>
    <w:p w14:paraId="64D49E29" w14:textId="249F7AAE"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36" w:history="1">
        <w:r w:rsidRPr="00B554AD">
          <w:rPr>
            <w:rStyle w:val="a3"/>
            <w:noProof/>
          </w:rPr>
          <w:t>Цитаты дня</w:t>
        </w:r>
        <w:r>
          <w:rPr>
            <w:noProof/>
            <w:webHidden/>
          </w:rPr>
          <w:tab/>
        </w:r>
        <w:r>
          <w:rPr>
            <w:noProof/>
            <w:webHidden/>
          </w:rPr>
          <w:fldChar w:fldCharType="begin"/>
        </w:r>
        <w:r>
          <w:rPr>
            <w:noProof/>
            <w:webHidden/>
          </w:rPr>
          <w:instrText xml:space="preserve"> PAGEREF _Toc228256636 \h </w:instrText>
        </w:r>
        <w:r>
          <w:rPr>
            <w:noProof/>
            <w:webHidden/>
          </w:rPr>
        </w:r>
        <w:r>
          <w:rPr>
            <w:noProof/>
            <w:webHidden/>
          </w:rPr>
          <w:fldChar w:fldCharType="separate"/>
        </w:r>
        <w:r w:rsidR="00887DAE">
          <w:rPr>
            <w:noProof/>
            <w:webHidden/>
          </w:rPr>
          <w:t>3</w:t>
        </w:r>
        <w:r>
          <w:rPr>
            <w:noProof/>
            <w:webHidden/>
          </w:rPr>
          <w:fldChar w:fldCharType="end"/>
        </w:r>
      </w:hyperlink>
    </w:p>
    <w:p w14:paraId="4BC46482" w14:textId="422B5898"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37" w:history="1">
        <w:r w:rsidRPr="00B554AD">
          <w:rPr>
            <w:rStyle w:val="a3"/>
            <w:noProof/>
          </w:rPr>
          <w:t>НОВОСТИ ПЕНСИОННОЙ ОТРАСЛИ</w:t>
        </w:r>
        <w:r>
          <w:rPr>
            <w:noProof/>
            <w:webHidden/>
          </w:rPr>
          <w:tab/>
        </w:r>
        <w:r>
          <w:rPr>
            <w:noProof/>
            <w:webHidden/>
          </w:rPr>
          <w:fldChar w:fldCharType="begin"/>
        </w:r>
        <w:r>
          <w:rPr>
            <w:noProof/>
            <w:webHidden/>
          </w:rPr>
          <w:instrText xml:space="preserve"> PAGEREF _Toc228256637 \h </w:instrText>
        </w:r>
        <w:r>
          <w:rPr>
            <w:noProof/>
            <w:webHidden/>
          </w:rPr>
        </w:r>
        <w:r>
          <w:rPr>
            <w:noProof/>
            <w:webHidden/>
          </w:rPr>
          <w:fldChar w:fldCharType="separate"/>
        </w:r>
        <w:r w:rsidR="00887DAE">
          <w:rPr>
            <w:noProof/>
            <w:webHidden/>
          </w:rPr>
          <w:t>13</w:t>
        </w:r>
        <w:r>
          <w:rPr>
            <w:noProof/>
            <w:webHidden/>
          </w:rPr>
          <w:fldChar w:fldCharType="end"/>
        </w:r>
      </w:hyperlink>
    </w:p>
    <w:p w14:paraId="4850B25B" w14:textId="5E7BF3E2"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38" w:history="1">
        <w:r w:rsidRPr="00B554AD">
          <w:rPr>
            <w:rStyle w:val="a3"/>
            <w:noProof/>
          </w:rPr>
          <w:t>Новости отрасли НПФ</w:t>
        </w:r>
        <w:r>
          <w:rPr>
            <w:noProof/>
            <w:webHidden/>
          </w:rPr>
          <w:tab/>
        </w:r>
        <w:r>
          <w:rPr>
            <w:noProof/>
            <w:webHidden/>
          </w:rPr>
          <w:fldChar w:fldCharType="begin"/>
        </w:r>
        <w:r>
          <w:rPr>
            <w:noProof/>
            <w:webHidden/>
          </w:rPr>
          <w:instrText xml:space="preserve"> PAGEREF _Toc228256638 \h </w:instrText>
        </w:r>
        <w:r>
          <w:rPr>
            <w:noProof/>
            <w:webHidden/>
          </w:rPr>
        </w:r>
        <w:r>
          <w:rPr>
            <w:noProof/>
            <w:webHidden/>
          </w:rPr>
          <w:fldChar w:fldCharType="separate"/>
        </w:r>
        <w:r w:rsidR="00887DAE">
          <w:rPr>
            <w:noProof/>
            <w:webHidden/>
          </w:rPr>
          <w:t>13</w:t>
        </w:r>
        <w:r>
          <w:rPr>
            <w:noProof/>
            <w:webHidden/>
          </w:rPr>
          <w:fldChar w:fldCharType="end"/>
        </w:r>
      </w:hyperlink>
    </w:p>
    <w:p w14:paraId="5AD732CF" w14:textId="6DE31D7B"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39" w:history="1">
        <w:r w:rsidRPr="00B554AD">
          <w:rPr>
            <w:rStyle w:val="a3"/>
            <w:noProof/>
          </w:rPr>
          <w:t>Клерк, 27.04.2026, 55% россиян готовы откладывать деньги на пенсию, если работодатель будет софинансировать ее</w:t>
        </w:r>
        <w:r>
          <w:rPr>
            <w:noProof/>
            <w:webHidden/>
          </w:rPr>
          <w:tab/>
        </w:r>
        <w:r>
          <w:rPr>
            <w:noProof/>
            <w:webHidden/>
          </w:rPr>
          <w:fldChar w:fldCharType="begin"/>
        </w:r>
        <w:r>
          <w:rPr>
            <w:noProof/>
            <w:webHidden/>
          </w:rPr>
          <w:instrText xml:space="preserve"> PAGEREF _Toc228256639 \h </w:instrText>
        </w:r>
        <w:r>
          <w:rPr>
            <w:noProof/>
            <w:webHidden/>
          </w:rPr>
        </w:r>
        <w:r>
          <w:rPr>
            <w:noProof/>
            <w:webHidden/>
          </w:rPr>
          <w:fldChar w:fldCharType="separate"/>
        </w:r>
        <w:r w:rsidR="00887DAE">
          <w:rPr>
            <w:noProof/>
            <w:webHidden/>
          </w:rPr>
          <w:t>13</w:t>
        </w:r>
        <w:r>
          <w:rPr>
            <w:noProof/>
            <w:webHidden/>
          </w:rPr>
          <w:fldChar w:fldCharType="end"/>
        </w:r>
      </w:hyperlink>
    </w:p>
    <w:p w14:paraId="0CC522AB" w14:textId="34DF85B3" w:rsidR="00790BCB" w:rsidRDefault="00790BCB">
      <w:pPr>
        <w:pStyle w:val="31"/>
        <w:rPr>
          <w:rFonts w:asciiTheme="minorHAnsi" w:eastAsiaTheme="minorEastAsia" w:hAnsiTheme="minorHAnsi" w:cstheme="minorBidi"/>
          <w:sz w:val="22"/>
          <w:szCs w:val="22"/>
        </w:rPr>
      </w:pPr>
      <w:hyperlink w:anchor="_Toc228256640" w:history="1">
        <w:r w:rsidRPr="00B554AD">
          <w:rPr>
            <w:rStyle w:val="a3"/>
          </w:rPr>
          <w:t>Большинство россиян (82%) не копят деньги на будущую пенсию. Причем 55% признались, что их может мотивировать участие работодателя в этом процессе. Об этом сказано в исследовании НПФ «БУДУЩЕЕ» и Российского экономического университета имени Г. В. Плеханова. Результаты есть в распоряжении «Клерка».</w:t>
        </w:r>
        <w:r>
          <w:rPr>
            <w:webHidden/>
          </w:rPr>
          <w:tab/>
        </w:r>
        <w:r>
          <w:rPr>
            <w:webHidden/>
          </w:rPr>
          <w:fldChar w:fldCharType="begin"/>
        </w:r>
        <w:r>
          <w:rPr>
            <w:webHidden/>
          </w:rPr>
          <w:instrText xml:space="preserve"> PAGEREF _Toc228256640 \h </w:instrText>
        </w:r>
        <w:r>
          <w:rPr>
            <w:webHidden/>
          </w:rPr>
        </w:r>
        <w:r>
          <w:rPr>
            <w:webHidden/>
          </w:rPr>
          <w:fldChar w:fldCharType="separate"/>
        </w:r>
        <w:r w:rsidR="00887DAE">
          <w:rPr>
            <w:webHidden/>
          </w:rPr>
          <w:t>13</w:t>
        </w:r>
        <w:r>
          <w:rPr>
            <w:webHidden/>
          </w:rPr>
          <w:fldChar w:fldCharType="end"/>
        </w:r>
      </w:hyperlink>
    </w:p>
    <w:p w14:paraId="01CFAA14" w14:textId="20349AC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41" w:history="1">
        <w:r w:rsidRPr="00B554AD">
          <w:rPr>
            <w:rStyle w:val="a3"/>
            <w:noProof/>
          </w:rPr>
          <w:t>Ваш Пенсионный Брокер, 27.04.2026, Большинство россиян не откладывают на пенсию</w:t>
        </w:r>
        <w:r>
          <w:rPr>
            <w:noProof/>
            <w:webHidden/>
          </w:rPr>
          <w:tab/>
        </w:r>
        <w:r>
          <w:rPr>
            <w:noProof/>
            <w:webHidden/>
          </w:rPr>
          <w:fldChar w:fldCharType="begin"/>
        </w:r>
        <w:r>
          <w:rPr>
            <w:noProof/>
            <w:webHidden/>
          </w:rPr>
          <w:instrText xml:space="preserve"> PAGEREF _Toc228256641 \h </w:instrText>
        </w:r>
        <w:r>
          <w:rPr>
            <w:noProof/>
            <w:webHidden/>
          </w:rPr>
        </w:r>
        <w:r>
          <w:rPr>
            <w:noProof/>
            <w:webHidden/>
          </w:rPr>
          <w:fldChar w:fldCharType="separate"/>
        </w:r>
        <w:r w:rsidR="00887DAE">
          <w:rPr>
            <w:noProof/>
            <w:webHidden/>
          </w:rPr>
          <w:t>13</w:t>
        </w:r>
        <w:r>
          <w:rPr>
            <w:noProof/>
            <w:webHidden/>
          </w:rPr>
          <w:fldChar w:fldCharType="end"/>
        </w:r>
      </w:hyperlink>
    </w:p>
    <w:p w14:paraId="16BC7E56" w14:textId="6C6B77E7" w:rsidR="00790BCB" w:rsidRDefault="00790BCB">
      <w:pPr>
        <w:pStyle w:val="31"/>
        <w:rPr>
          <w:rFonts w:asciiTheme="minorHAnsi" w:eastAsiaTheme="minorEastAsia" w:hAnsiTheme="minorHAnsi" w:cstheme="minorBidi"/>
          <w:sz w:val="22"/>
          <w:szCs w:val="22"/>
        </w:rPr>
      </w:pPr>
      <w:hyperlink w:anchor="_Toc228256642" w:history="1">
        <w:r w:rsidRPr="00B554AD">
          <w:rPr>
            <w:rStyle w:val="a3"/>
          </w:rPr>
          <w:t>Большинство опрошенных россиян не формируют сбережения на пенсию: таких граждан сегодня 82%. При этом 55% опрошенных признались, что начать копить их могло бы мотивировать участие работодателя. Об этом свидетельствуют результаты опроса, проведенного НПФ «Будущее» и Российским экономическим университетом имени Г.В. Плеханова (есть у «Газеты.Ru»).</w:t>
        </w:r>
        <w:r>
          <w:rPr>
            <w:webHidden/>
          </w:rPr>
          <w:tab/>
        </w:r>
        <w:r>
          <w:rPr>
            <w:webHidden/>
          </w:rPr>
          <w:fldChar w:fldCharType="begin"/>
        </w:r>
        <w:r>
          <w:rPr>
            <w:webHidden/>
          </w:rPr>
          <w:instrText xml:space="preserve"> PAGEREF _Toc228256642 \h </w:instrText>
        </w:r>
        <w:r>
          <w:rPr>
            <w:webHidden/>
          </w:rPr>
        </w:r>
        <w:r>
          <w:rPr>
            <w:webHidden/>
          </w:rPr>
          <w:fldChar w:fldCharType="separate"/>
        </w:r>
        <w:r w:rsidR="00887DAE">
          <w:rPr>
            <w:webHidden/>
          </w:rPr>
          <w:t>13</w:t>
        </w:r>
        <w:r>
          <w:rPr>
            <w:webHidden/>
          </w:rPr>
          <w:fldChar w:fldCharType="end"/>
        </w:r>
      </w:hyperlink>
    </w:p>
    <w:p w14:paraId="58475E25" w14:textId="4919798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43" w:history="1">
        <w:r w:rsidRPr="00B554AD">
          <w:rPr>
            <w:rStyle w:val="a3"/>
            <w:noProof/>
          </w:rPr>
          <w:t>NGS22.ru (Барнаул), 27.04.2026, Финансовая подушка для жителей Барнаула: как подготовиться к пенсии уже сегодня</w:t>
        </w:r>
        <w:r>
          <w:rPr>
            <w:noProof/>
            <w:webHidden/>
          </w:rPr>
          <w:tab/>
        </w:r>
        <w:r>
          <w:rPr>
            <w:noProof/>
            <w:webHidden/>
          </w:rPr>
          <w:fldChar w:fldCharType="begin"/>
        </w:r>
        <w:r>
          <w:rPr>
            <w:noProof/>
            <w:webHidden/>
          </w:rPr>
          <w:instrText xml:space="preserve"> PAGEREF _Toc228256643 \h </w:instrText>
        </w:r>
        <w:r>
          <w:rPr>
            <w:noProof/>
            <w:webHidden/>
          </w:rPr>
        </w:r>
        <w:r>
          <w:rPr>
            <w:noProof/>
            <w:webHidden/>
          </w:rPr>
          <w:fldChar w:fldCharType="separate"/>
        </w:r>
        <w:r w:rsidR="00887DAE">
          <w:rPr>
            <w:noProof/>
            <w:webHidden/>
          </w:rPr>
          <w:t>14</w:t>
        </w:r>
        <w:r>
          <w:rPr>
            <w:noProof/>
            <w:webHidden/>
          </w:rPr>
          <w:fldChar w:fldCharType="end"/>
        </w:r>
      </w:hyperlink>
    </w:p>
    <w:p w14:paraId="44F38510" w14:textId="5F28B397" w:rsidR="00790BCB" w:rsidRDefault="00790BCB">
      <w:pPr>
        <w:pStyle w:val="31"/>
        <w:rPr>
          <w:rFonts w:asciiTheme="minorHAnsi" w:eastAsiaTheme="minorEastAsia" w:hAnsiTheme="minorHAnsi" w:cstheme="minorBidi"/>
          <w:sz w:val="22"/>
          <w:szCs w:val="22"/>
        </w:rPr>
      </w:pPr>
      <w:hyperlink w:anchor="_Toc228256644" w:history="1">
        <w:r w:rsidRPr="00B554AD">
          <w:rPr>
            <w:rStyle w:val="a3"/>
          </w:rPr>
          <w:t>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«БУДУЩЕЕ» рассказали, какие меры помогут увеличить будущую пенсию и создать надежный финансовый резерв.</w:t>
        </w:r>
        <w:r>
          <w:rPr>
            <w:webHidden/>
          </w:rPr>
          <w:tab/>
        </w:r>
        <w:r>
          <w:rPr>
            <w:webHidden/>
          </w:rPr>
          <w:fldChar w:fldCharType="begin"/>
        </w:r>
        <w:r>
          <w:rPr>
            <w:webHidden/>
          </w:rPr>
          <w:instrText xml:space="preserve"> PAGEREF _Toc228256644 \h </w:instrText>
        </w:r>
        <w:r>
          <w:rPr>
            <w:webHidden/>
          </w:rPr>
        </w:r>
        <w:r>
          <w:rPr>
            <w:webHidden/>
          </w:rPr>
          <w:fldChar w:fldCharType="separate"/>
        </w:r>
        <w:r w:rsidR="00887DAE">
          <w:rPr>
            <w:webHidden/>
          </w:rPr>
          <w:t>14</w:t>
        </w:r>
        <w:r>
          <w:rPr>
            <w:webHidden/>
          </w:rPr>
          <w:fldChar w:fldCharType="end"/>
        </w:r>
      </w:hyperlink>
    </w:p>
    <w:p w14:paraId="4D448590" w14:textId="1027A2F4"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45" w:history="1">
        <w:r w:rsidRPr="00B554AD">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_Toc228256645 \h </w:instrText>
        </w:r>
        <w:r>
          <w:rPr>
            <w:noProof/>
            <w:webHidden/>
          </w:rPr>
        </w:r>
        <w:r>
          <w:rPr>
            <w:noProof/>
            <w:webHidden/>
          </w:rPr>
          <w:fldChar w:fldCharType="separate"/>
        </w:r>
        <w:r w:rsidR="00887DAE">
          <w:rPr>
            <w:noProof/>
            <w:webHidden/>
          </w:rPr>
          <w:t>17</w:t>
        </w:r>
        <w:r>
          <w:rPr>
            <w:noProof/>
            <w:webHidden/>
          </w:rPr>
          <w:fldChar w:fldCharType="end"/>
        </w:r>
      </w:hyperlink>
    </w:p>
    <w:p w14:paraId="58C4BB7B" w14:textId="1CA76C7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46" w:history="1">
        <w:r w:rsidRPr="00B554AD">
          <w:rPr>
            <w:rStyle w:val="a3"/>
            <w:noProof/>
          </w:rPr>
          <w:t>Радио «Комсомольская правда», 27.04.2026, Как работает программа долгосрочных сбережений</w:t>
        </w:r>
        <w:r>
          <w:rPr>
            <w:noProof/>
            <w:webHidden/>
          </w:rPr>
          <w:tab/>
        </w:r>
        <w:r>
          <w:rPr>
            <w:noProof/>
            <w:webHidden/>
          </w:rPr>
          <w:fldChar w:fldCharType="begin"/>
        </w:r>
        <w:r>
          <w:rPr>
            <w:noProof/>
            <w:webHidden/>
          </w:rPr>
          <w:instrText xml:space="preserve"> PAGEREF _Toc228256646 \h </w:instrText>
        </w:r>
        <w:r>
          <w:rPr>
            <w:noProof/>
            <w:webHidden/>
          </w:rPr>
        </w:r>
        <w:r>
          <w:rPr>
            <w:noProof/>
            <w:webHidden/>
          </w:rPr>
          <w:fldChar w:fldCharType="separate"/>
        </w:r>
        <w:r w:rsidR="00887DAE">
          <w:rPr>
            <w:noProof/>
            <w:webHidden/>
          </w:rPr>
          <w:t>17</w:t>
        </w:r>
        <w:r>
          <w:rPr>
            <w:noProof/>
            <w:webHidden/>
          </w:rPr>
          <w:fldChar w:fldCharType="end"/>
        </w:r>
      </w:hyperlink>
    </w:p>
    <w:p w14:paraId="0E59332E" w14:textId="4BDEB200" w:rsidR="00790BCB" w:rsidRDefault="00790BCB">
      <w:pPr>
        <w:pStyle w:val="31"/>
        <w:rPr>
          <w:rFonts w:asciiTheme="minorHAnsi" w:eastAsiaTheme="minorEastAsia" w:hAnsiTheme="minorHAnsi" w:cstheme="minorBidi"/>
          <w:sz w:val="22"/>
          <w:szCs w:val="22"/>
        </w:rPr>
      </w:pPr>
      <w:hyperlink w:anchor="_Toc228256647" w:history="1">
        <w:r w:rsidRPr="00B554AD">
          <w:rPr>
            <w:rStyle w:val="a3"/>
          </w:rPr>
          <w:t>Управляющий директор дивизиона «Инвестиции и накопления» Сбербанка Владимир Стеканов рассказал, как копить с ПДС, а также когда и для кого она выгоднее вкладов</w:t>
        </w:r>
        <w:r>
          <w:rPr>
            <w:webHidden/>
          </w:rPr>
          <w:tab/>
        </w:r>
        <w:r>
          <w:rPr>
            <w:webHidden/>
          </w:rPr>
          <w:fldChar w:fldCharType="begin"/>
        </w:r>
        <w:r>
          <w:rPr>
            <w:webHidden/>
          </w:rPr>
          <w:instrText xml:space="preserve"> PAGEREF _Toc228256647 \h </w:instrText>
        </w:r>
        <w:r>
          <w:rPr>
            <w:webHidden/>
          </w:rPr>
        </w:r>
        <w:r>
          <w:rPr>
            <w:webHidden/>
          </w:rPr>
          <w:fldChar w:fldCharType="separate"/>
        </w:r>
        <w:r w:rsidR="00887DAE">
          <w:rPr>
            <w:webHidden/>
          </w:rPr>
          <w:t>17</w:t>
        </w:r>
        <w:r>
          <w:rPr>
            <w:webHidden/>
          </w:rPr>
          <w:fldChar w:fldCharType="end"/>
        </w:r>
      </w:hyperlink>
    </w:p>
    <w:p w14:paraId="0F0D28DB" w14:textId="2309417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48" w:history="1">
        <w:r w:rsidRPr="00B554AD">
          <w:rPr>
            <w:rStyle w:val="a3"/>
            <w:noProof/>
          </w:rPr>
          <w:t>АиФ, 27.04.2026, Программа долгосрочных сбережений для предпринимателей и работодателей</w:t>
        </w:r>
        <w:r>
          <w:rPr>
            <w:noProof/>
            <w:webHidden/>
          </w:rPr>
          <w:tab/>
        </w:r>
        <w:r>
          <w:rPr>
            <w:noProof/>
            <w:webHidden/>
          </w:rPr>
          <w:fldChar w:fldCharType="begin"/>
        </w:r>
        <w:r>
          <w:rPr>
            <w:noProof/>
            <w:webHidden/>
          </w:rPr>
          <w:instrText xml:space="preserve"> PAGEREF _Toc228256648 \h </w:instrText>
        </w:r>
        <w:r>
          <w:rPr>
            <w:noProof/>
            <w:webHidden/>
          </w:rPr>
        </w:r>
        <w:r>
          <w:rPr>
            <w:noProof/>
            <w:webHidden/>
          </w:rPr>
          <w:fldChar w:fldCharType="separate"/>
        </w:r>
        <w:r w:rsidR="00887DAE">
          <w:rPr>
            <w:noProof/>
            <w:webHidden/>
          </w:rPr>
          <w:t>18</w:t>
        </w:r>
        <w:r>
          <w:rPr>
            <w:noProof/>
            <w:webHidden/>
          </w:rPr>
          <w:fldChar w:fldCharType="end"/>
        </w:r>
      </w:hyperlink>
    </w:p>
    <w:p w14:paraId="06E5156E" w14:textId="706397DE" w:rsidR="00790BCB" w:rsidRDefault="00790BCB">
      <w:pPr>
        <w:pStyle w:val="31"/>
        <w:rPr>
          <w:rFonts w:asciiTheme="minorHAnsi" w:eastAsiaTheme="minorEastAsia" w:hAnsiTheme="minorHAnsi" w:cstheme="minorBidi"/>
          <w:sz w:val="22"/>
          <w:szCs w:val="22"/>
        </w:rPr>
      </w:pPr>
      <w:hyperlink w:anchor="_Toc228256649" w:history="1">
        <w:r w:rsidRPr="00B554AD">
          <w:rPr>
            <w:rStyle w:val="a3"/>
          </w:rPr>
          <w:t>Как одновременно заботиться о личных деньгах и делать сильнее свою компанию? Один из вариантов - программа долгосрочных сбережений (ПДС). Она помогает формировать капитал на будущее и может стать дополнительным инструментом мотивации и удержания сотрудников.</w:t>
        </w:r>
        <w:r>
          <w:rPr>
            <w:webHidden/>
          </w:rPr>
          <w:tab/>
        </w:r>
        <w:r>
          <w:rPr>
            <w:webHidden/>
          </w:rPr>
          <w:fldChar w:fldCharType="begin"/>
        </w:r>
        <w:r>
          <w:rPr>
            <w:webHidden/>
          </w:rPr>
          <w:instrText xml:space="preserve"> PAGEREF _Toc228256649 \h </w:instrText>
        </w:r>
        <w:r>
          <w:rPr>
            <w:webHidden/>
          </w:rPr>
        </w:r>
        <w:r>
          <w:rPr>
            <w:webHidden/>
          </w:rPr>
          <w:fldChar w:fldCharType="separate"/>
        </w:r>
        <w:r w:rsidR="00887DAE">
          <w:rPr>
            <w:webHidden/>
          </w:rPr>
          <w:t>18</w:t>
        </w:r>
        <w:r>
          <w:rPr>
            <w:webHidden/>
          </w:rPr>
          <w:fldChar w:fldCharType="end"/>
        </w:r>
      </w:hyperlink>
    </w:p>
    <w:p w14:paraId="1D73D576" w14:textId="4368267B"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50" w:history="1">
        <w:r w:rsidRPr="00B554AD">
          <w:rPr>
            <w:rStyle w:val="a3"/>
            <w:noProof/>
          </w:rPr>
          <w:t>Ваш Пенсионный Брокер, 27.04.2026, Финансист рассказала о способе увеличения накопления на пенсию</w:t>
        </w:r>
        <w:r>
          <w:rPr>
            <w:noProof/>
            <w:webHidden/>
          </w:rPr>
          <w:tab/>
        </w:r>
        <w:r>
          <w:rPr>
            <w:noProof/>
            <w:webHidden/>
          </w:rPr>
          <w:fldChar w:fldCharType="begin"/>
        </w:r>
        <w:r>
          <w:rPr>
            <w:noProof/>
            <w:webHidden/>
          </w:rPr>
          <w:instrText xml:space="preserve"> PAGEREF _Toc228256650 \h </w:instrText>
        </w:r>
        <w:r>
          <w:rPr>
            <w:noProof/>
            <w:webHidden/>
          </w:rPr>
        </w:r>
        <w:r>
          <w:rPr>
            <w:noProof/>
            <w:webHidden/>
          </w:rPr>
          <w:fldChar w:fldCharType="separate"/>
        </w:r>
        <w:r w:rsidR="00887DAE">
          <w:rPr>
            <w:noProof/>
            <w:webHidden/>
          </w:rPr>
          <w:t>18</w:t>
        </w:r>
        <w:r>
          <w:rPr>
            <w:noProof/>
            <w:webHidden/>
          </w:rPr>
          <w:fldChar w:fldCharType="end"/>
        </w:r>
      </w:hyperlink>
    </w:p>
    <w:p w14:paraId="7FD0C1B1" w14:textId="460D3853" w:rsidR="00790BCB" w:rsidRDefault="00790BCB">
      <w:pPr>
        <w:pStyle w:val="31"/>
        <w:rPr>
          <w:rFonts w:asciiTheme="minorHAnsi" w:eastAsiaTheme="minorEastAsia" w:hAnsiTheme="minorHAnsi" w:cstheme="minorBidi"/>
          <w:sz w:val="22"/>
          <w:szCs w:val="22"/>
        </w:rPr>
      </w:pPr>
      <w:hyperlink w:anchor="_Toc228256651" w:history="1">
        <w:r w:rsidRPr="00B554AD">
          <w:rPr>
            <w:rStyle w:val="a3"/>
          </w:rPr>
          <w:t>Россияне могут увеличить накопления на пенсию с помощью безопасной и выгодной программы долгосрочных сбережений (ПДС). Этим 23 апреля поделилась финансист, доцент кафедры финансов устойчивого развития РЭУ им. Г.В. Плеханова Мария Ермилова.</w:t>
        </w:r>
        <w:r>
          <w:rPr>
            <w:webHidden/>
          </w:rPr>
          <w:tab/>
        </w:r>
        <w:r>
          <w:rPr>
            <w:webHidden/>
          </w:rPr>
          <w:fldChar w:fldCharType="begin"/>
        </w:r>
        <w:r>
          <w:rPr>
            <w:webHidden/>
          </w:rPr>
          <w:instrText xml:space="preserve"> PAGEREF _Toc228256651 \h </w:instrText>
        </w:r>
        <w:r>
          <w:rPr>
            <w:webHidden/>
          </w:rPr>
        </w:r>
        <w:r>
          <w:rPr>
            <w:webHidden/>
          </w:rPr>
          <w:fldChar w:fldCharType="separate"/>
        </w:r>
        <w:r w:rsidR="00887DAE">
          <w:rPr>
            <w:webHidden/>
          </w:rPr>
          <w:t>18</w:t>
        </w:r>
        <w:r>
          <w:rPr>
            <w:webHidden/>
          </w:rPr>
          <w:fldChar w:fldCharType="end"/>
        </w:r>
      </w:hyperlink>
    </w:p>
    <w:p w14:paraId="06A39B7D" w14:textId="3EEE7F13"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52" w:history="1">
        <w:r w:rsidRPr="00B554AD">
          <w:rPr>
            <w:rStyle w:val="a3"/>
            <w:noProof/>
          </w:rPr>
          <w:t>БанкИнформ, 27.04.2026, В Госдуму внесён законопроект, ограничивающий выплату денег с ПДС</w:t>
        </w:r>
        <w:r>
          <w:rPr>
            <w:noProof/>
            <w:webHidden/>
          </w:rPr>
          <w:tab/>
        </w:r>
        <w:r>
          <w:rPr>
            <w:noProof/>
            <w:webHidden/>
          </w:rPr>
          <w:fldChar w:fldCharType="begin"/>
        </w:r>
        <w:r>
          <w:rPr>
            <w:noProof/>
            <w:webHidden/>
          </w:rPr>
          <w:instrText xml:space="preserve"> PAGEREF _Toc228256652 \h </w:instrText>
        </w:r>
        <w:r>
          <w:rPr>
            <w:noProof/>
            <w:webHidden/>
          </w:rPr>
        </w:r>
        <w:r>
          <w:rPr>
            <w:noProof/>
            <w:webHidden/>
          </w:rPr>
          <w:fldChar w:fldCharType="separate"/>
        </w:r>
        <w:r w:rsidR="00887DAE">
          <w:rPr>
            <w:noProof/>
            <w:webHidden/>
          </w:rPr>
          <w:t>19</w:t>
        </w:r>
        <w:r>
          <w:rPr>
            <w:noProof/>
            <w:webHidden/>
          </w:rPr>
          <w:fldChar w:fldCharType="end"/>
        </w:r>
      </w:hyperlink>
    </w:p>
    <w:p w14:paraId="4D90CB5F" w14:textId="02DA855D" w:rsidR="00790BCB" w:rsidRDefault="00790BCB">
      <w:pPr>
        <w:pStyle w:val="31"/>
        <w:rPr>
          <w:rFonts w:asciiTheme="minorHAnsi" w:eastAsiaTheme="minorEastAsia" w:hAnsiTheme="minorHAnsi" w:cstheme="minorBidi"/>
          <w:sz w:val="22"/>
          <w:szCs w:val="22"/>
        </w:rPr>
      </w:pPr>
      <w:hyperlink w:anchor="_Toc228256653" w:history="1">
        <w:r w:rsidRPr="00B554AD">
          <w:rPr>
            <w:rStyle w:val="a3"/>
          </w:rPr>
          <w:t>В Госдуму внесён законопроект, корректирующий государственное софинансирование программы долгосрочных сбережений (ПДС). Он предусматривает, что деньги, поступившие в качестве софинансирования, могут быть выданы участнику программы не ранее чем через пять лет после того как он впервые получил право на это софинансирование.(вступил в ПДС). При этом не имеет значения, как он забирает остальные деньги - разовой выплатой или в виде ежемесячных платежей.</w:t>
        </w:r>
        <w:r>
          <w:rPr>
            <w:webHidden/>
          </w:rPr>
          <w:tab/>
        </w:r>
        <w:r>
          <w:rPr>
            <w:webHidden/>
          </w:rPr>
          <w:fldChar w:fldCharType="begin"/>
        </w:r>
        <w:r>
          <w:rPr>
            <w:webHidden/>
          </w:rPr>
          <w:instrText xml:space="preserve"> PAGEREF _Toc228256653 \h </w:instrText>
        </w:r>
        <w:r>
          <w:rPr>
            <w:webHidden/>
          </w:rPr>
        </w:r>
        <w:r>
          <w:rPr>
            <w:webHidden/>
          </w:rPr>
          <w:fldChar w:fldCharType="separate"/>
        </w:r>
        <w:r w:rsidR="00887DAE">
          <w:rPr>
            <w:webHidden/>
          </w:rPr>
          <w:t>19</w:t>
        </w:r>
        <w:r>
          <w:rPr>
            <w:webHidden/>
          </w:rPr>
          <w:fldChar w:fldCharType="end"/>
        </w:r>
      </w:hyperlink>
    </w:p>
    <w:p w14:paraId="46D6E7DC" w14:textId="33243240"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54" w:history="1">
        <w:r w:rsidRPr="00B554AD">
          <w:rPr>
            <w:rStyle w:val="a3"/>
            <w:noProof/>
          </w:rPr>
          <w:t>Телеинформ (Иркутск), 27.04.2026, Молодежь заинтересовалась долгосрочными сбережениями</w:t>
        </w:r>
        <w:r>
          <w:rPr>
            <w:noProof/>
            <w:webHidden/>
          </w:rPr>
          <w:tab/>
        </w:r>
        <w:r>
          <w:rPr>
            <w:noProof/>
            <w:webHidden/>
          </w:rPr>
          <w:fldChar w:fldCharType="begin"/>
        </w:r>
        <w:r>
          <w:rPr>
            <w:noProof/>
            <w:webHidden/>
          </w:rPr>
          <w:instrText xml:space="preserve"> PAGEREF _Toc228256654 \h </w:instrText>
        </w:r>
        <w:r>
          <w:rPr>
            <w:noProof/>
            <w:webHidden/>
          </w:rPr>
        </w:r>
        <w:r>
          <w:rPr>
            <w:noProof/>
            <w:webHidden/>
          </w:rPr>
          <w:fldChar w:fldCharType="separate"/>
        </w:r>
        <w:r w:rsidR="00887DAE">
          <w:rPr>
            <w:noProof/>
            <w:webHidden/>
          </w:rPr>
          <w:t>20</w:t>
        </w:r>
        <w:r>
          <w:rPr>
            <w:noProof/>
            <w:webHidden/>
          </w:rPr>
          <w:fldChar w:fldCharType="end"/>
        </w:r>
      </w:hyperlink>
    </w:p>
    <w:p w14:paraId="3D89AF6D" w14:textId="73CBA49D" w:rsidR="00790BCB" w:rsidRDefault="00790BCB">
      <w:pPr>
        <w:pStyle w:val="31"/>
        <w:rPr>
          <w:rFonts w:asciiTheme="minorHAnsi" w:eastAsiaTheme="minorEastAsia" w:hAnsiTheme="minorHAnsi" w:cstheme="minorBidi"/>
          <w:sz w:val="22"/>
          <w:szCs w:val="22"/>
        </w:rPr>
      </w:pPr>
      <w:hyperlink w:anchor="_Toc228256655" w:history="1">
        <w:r w:rsidRPr="00B554AD">
          <w:rPr>
            <w:rStyle w:val="a3"/>
          </w:rPr>
          <w:t>С начала года россияне 18–25 лет в два раза активнее вступают в программу долгосрочных сбережений (ПДС) в СберНПФ. Чаще всего копят вдолгую в столичном регионе, Краснодарском крае и Республике Башкортостан. Объём личных взносов в ПДС вырос вдвое, а переводить в неё средства накопительной пенсии стали на 10% чаще. За январь–март россияне открыли 1 млн ПДС-счетов в СберНПФ. Это на 18% больше, чем год назад. Активнее всего подключают ПДС в Москве и Московской области (12%), Краснодарском крае (4%), а также Республике Башкортостан, Санкт-Петербурге и Ростовской области (по 3%), передает пресс-служба Сбера.</w:t>
        </w:r>
        <w:r>
          <w:rPr>
            <w:webHidden/>
          </w:rPr>
          <w:tab/>
        </w:r>
        <w:r>
          <w:rPr>
            <w:webHidden/>
          </w:rPr>
          <w:fldChar w:fldCharType="begin"/>
        </w:r>
        <w:r>
          <w:rPr>
            <w:webHidden/>
          </w:rPr>
          <w:instrText xml:space="preserve"> PAGEREF _Toc228256655 \h </w:instrText>
        </w:r>
        <w:r>
          <w:rPr>
            <w:webHidden/>
          </w:rPr>
        </w:r>
        <w:r>
          <w:rPr>
            <w:webHidden/>
          </w:rPr>
          <w:fldChar w:fldCharType="separate"/>
        </w:r>
        <w:r w:rsidR="00887DAE">
          <w:rPr>
            <w:webHidden/>
          </w:rPr>
          <w:t>20</w:t>
        </w:r>
        <w:r>
          <w:rPr>
            <w:webHidden/>
          </w:rPr>
          <w:fldChar w:fldCharType="end"/>
        </w:r>
      </w:hyperlink>
    </w:p>
    <w:p w14:paraId="661BAD88" w14:textId="000C9F8D"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56" w:history="1">
        <w:r w:rsidRPr="00B554AD">
          <w:rPr>
            <w:rStyle w:val="a3"/>
            <w:noProof/>
          </w:rPr>
          <w:t>Progorod35.ru (Вологда), 27.04.2026, Россиянам объяснили, как точно получить миллион к пенсии</w:t>
        </w:r>
        <w:r>
          <w:rPr>
            <w:noProof/>
            <w:webHidden/>
          </w:rPr>
          <w:tab/>
        </w:r>
        <w:r>
          <w:rPr>
            <w:noProof/>
            <w:webHidden/>
          </w:rPr>
          <w:fldChar w:fldCharType="begin"/>
        </w:r>
        <w:r>
          <w:rPr>
            <w:noProof/>
            <w:webHidden/>
          </w:rPr>
          <w:instrText xml:space="preserve"> PAGEREF _Toc228256656 \h </w:instrText>
        </w:r>
        <w:r>
          <w:rPr>
            <w:noProof/>
            <w:webHidden/>
          </w:rPr>
        </w:r>
        <w:r>
          <w:rPr>
            <w:noProof/>
            <w:webHidden/>
          </w:rPr>
          <w:fldChar w:fldCharType="separate"/>
        </w:r>
        <w:r w:rsidR="00887DAE">
          <w:rPr>
            <w:noProof/>
            <w:webHidden/>
          </w:rPr>
          <w:t>21</w:t>
        </w:r>
        <w:r>
          <w:rPr>
            <w:noProof/>
            <w:webHidden/>
          </w:rPr>
          <w:fldChar w:fldCharType="end"/>
        </w:r>
      </w:hyperlink>
    </w:p>
    <w:p w14:paraId="4EDD1871" w14:textId="79ED4BE9" w:rsidR="00790BCB" w:rsidRDefault="00790BCB">
      <w:pPr>
        <w:pStyle w:val="31"/>
        <w:rPr>
          <w:rFonts w:asciiTheme="minorHAnsi" w:eastAsiaTheme="minorEastAsia" w:hAnsiTheme="minorHAnsi" w:cstheme="minorBidi"/>
          <w:sz w:val="22"/>
          <w:szCs w:val="22"/>
        </w:rPr>
      </w:pPr>
      <w:hyperlink w:anchor="_Toc228256657" w:history="1">
        <w:r w:rsidRPr="00B554AD">
          <w:rPr>
            <w:rStyle w:val="a3"/>
          </w:rPr>
          <w:t>В последние годы в России активно обсуждают идею «миллиона к пенсии» как дополнительной суммы, которую человек может накопить сам, а не получить только из государственного финансирования. Это не означает, что ежемесячная пенсия станет миллионом, а именно что к основному пособию можно добавить еще один миллион рублей в виде дополнительных накоплений или выплат. Такой эффект достигается за счет долгосрочных сбережений, участия в государственных программах и грамотного инвестирования.</w:t>
        </w:r>
        <w:r>
          <w:rPr>
            <w:webHidden/>
          </w:rPr>
          <w:tab/>
        </w:r>
        <w:r>
          <w:rPr>
            <w:webHidden/>
          </w:rPr>
          <w:fldChar w:fldCharType="begin"/>
        </w:r>
        <w:r>
          <w:rPr>
            <w:webHidden/>
          </w:rPr>
          <w:instrText xml:space="preserve"> PAGEREF _Toc228256657 \h </w:instrText>
        </w:r>
        <w:r>
          <w:rPr>
            <w:webHidden/>
          </w:rPr>
        </w:r>
        <w:r>
          <w:rPr>
            <w:webHidden/>
          </w:rPr>
          <w:fldChar w:fldCharType="separate"/>
        </w:r>
        <w:r w:rsidR="00887DAE">
          <w:rPr>
            <w:webHidden/>
          </w:rPr>
          <w:t>21</w:t>
        </w:r>
        <w:r>
          <w:rPr>
            <w:webHidden/>
          </w:rPr>
          <w:fldChar w:fldCharType="end"/>
        </w:r>
      </w:hyperlink>
    </w:p>
    <w:p w14:paraId="12FF7F52" w14:textId="787C0186"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58" w:history="1">
        <w:r w:rsidRPr="00B554AD">
          <w:rPr>
            <w:rStyle w:val="a3"/>
            <w:noProof/>
          </w:rPr>
          <w:t>Комсомольская правда Липецк, 27.04.2026, Программу долгосрочных сбережений с начала года выбрали более 11 тысяч липчан</w:t>
        </w:r>
        <w:r>
          <w:rPr>
            <w:noProof/>
            <w:webHidden/>
          </w:rPr>
          <w:tab/>
        </w:r>
        <w:r>
          <w:rPr>
            <w:noProof/>
            <w:webHidden/>
          </w:rPr>
          <w:fldChar w:fldCharType="begin"/>
        </w:r>
        <w:r>
          <w:rPr>
            <w:noProof/>
            <w:webHidden/>
          </w:rPr>
          <w:instrText xml:space="preserve"> PAGEREF _Toc228256658 \h </w:instrText>
        </w:r>
        <w:r>
          <w:rPr>
            <w:noProof/>
            <w:webHidden/>
          </w:rPr>
        </w:r>
        <w:r>
          <w:rPr>
            <w:noProof/>
            <w:webHidden/>
          </w:rPr>
          <w:fldChar w:fldCharType="separate"/>
        </w:r>
        <w:r w:rsidR="00887DAE">
          <w:rPr>
            <w:noProof/>
            <w:webHidden/>
          </w:rPr>
          <w:t>23</w:t>
        </w:r>
        <w:r>
          <w:rPr>
            <w:noProof/>
            <w:webHidden/>
          </w:rPr>
          <w:fldChar w:fldCharType="end"/>
        </w:r>
      </w:hyperlink>
    </w:p>
    <w:p w14:paraId="6EC41F37" w14:textId="44E89567" w:rsidR="00790BCB" w:rsidRDefault="00790BCB">
      <w:pPr>
        <w:pStyle w:val="31"/>
        <w:rPr>
          <w:rFonts w:asciiTheme="minorHAnsi" w:eastAsiaTheme="minorEastAsia" w:hAnsiTheme="minorHAnsi" w:cstheme="minorBidi"/>
          <w:sz w:val="22"/>
          <w:szCs w:val="22"/>
        </w:rPr>
      </w:pPr>
      <w:hyperlink w:anchor="_Toc228256659" w:history="1">
        <w:r w:rsidRPr="00B554AD">
          <w:rPr>
            <w:rStyle w:val="a3"/>
          </w:rPr>
          <w:t>С января по март жители Липецкой области заключили 11,3 тысячи договоров долгосрочных сбережений (ПДС). В негосударственные пенсионные фонды (НПФ) перечислено 235 миллионов рублей взносов. Всего с 2024 года липчане заключили 92 тысячи таких договоров и внесли в программу долгосрочных сбережений 5,7 миллиарда рублей. Об этом сообщили в пресс-службе регионального отделения Банка России.</w:t>
        </w:r>
        <w:r>
          <w:rPr>
            <w:webHidden/>
          </w:rPr>
          <w:tab/>
        </w:r>
        <w:r>
          <w:rPr>
            <w:webHidden/>
          </w:rPr>
          <w:fldChar w:fldCharType="begin"/>
        </w:r>
        <w:r>
          <w:rPr>
            <w:webHidden/>
          </w:rPr>
          <w:instrText xml:space="preserve"> PAGEREF _Toc228256659 \h </w:instrText>
        </w:r>
        <w:r>
          <w:rPr>
            <w:webHidden/>
          </w:rPr>
        </w:r>
        <w:r>
          <w:rPr>
            <w:webHidden/>
          </w:rPr>
          <w:fldChar w:fldCharType="separate"/>
        </w:r>
        <w:r w:rsidR="00887DAE">
          <w:rPr>
            <w:webHidden/>
          </w:rPr>
          <w:t>23</w:t>
        </w:r>
        <w:r>
          <w:rPr>
            <w:webHidden/>
          </w:rPr>
          <w:fldChar w:fldCharType="end"/>
        </w:r>
      </w:hyperlink>
    </w:p>
    <w:p w14:paraId="74EE642F" w14:textId="220AE093"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60" w:history="1">
        <w:r w:rsidRPr="00B554AD">
          <w:rPr>
            <w:rStyle w:val="a3"/>
            <w:noProof/>
          </w:rPr>
          <w:t>МК Донбасс, 27.04.2026, Более 19 тысяч жителей ЛНР подключились к программе долгосрочных сбережений</w:t>
        </w:r>
        <w:r>
          <w:rPr>
            <w:noProof/>
            <w:webHidden/>
          </w:rPr>
          <w:tab/>
        </w:r>
        <w:r>
          <w:rPr>
            <w:noProof/>
            <w:webHidden/>
          </w:rPr>
          <w:fldChar w:fldCharType="begin"/>
        </w:r>
        <w:r>
          <w:rPr>
            <w:noProof/>
            <w:webHidden/>
          </w:rPr>
          <w:instrText xml:space="preserve"> PAGEREF _Toc228256660 \h </w:instrText>
        </w:r>
        <w:r>
          <w:rPr>
            <w:noProof/>
            <w:webHidden/>
          </w:rPr>
        </w:r>
        <w:r>
          <w:rPr>
            <w:noProof/>
            <w:webHidden/>
          </w:rPr>
          <w:fldChar w:fldCharType="separate"/>
        </w:r>
        <w:r w:rsidR="00887DAE">
          <w:rPr>
            <w:noProof/>
            <w:webHidden/>
          </w:rPr>
          <w:t>23</w:t>
        </w:r>
        <w:r>
          <w:rPr>
            <w:noProof/>
            <w:webHidden/>
          </w:rPr>
          <w:fldChar w:fldCharType="end"/>
        </w:r>
      </w:hyperlink>
    </w:p>
    <w:p w14:paraId="78864BCB" w14:textId="029F40E7" w:rsidR="00790BCB" w:rsidRDefault="00790BCB">
      <w:pPr>
        <w:pStyle w:val="31"/>
        <w:rPr>
          <w:rFonts w:asciiTheme="minorHAnsi" w:eastAsiaTheme="minorEastAsia" w:hAnsiTheme="minorHAnsi" w:cstheme="minorBidi"/>
          <w:sz w:val="22"/>
          <w:szCs w:val="22"/>
        </w:rPr>
      </w:pPr>
      <w:hyperlink w:anchor="_Toc228256661" w:history="1">
        <w:r w:rsidRPr="00B554AD">
          <w:rPr>
            <w:rStyle w:val="a3"/>
          </w:rPr>
          <w:t>В Луганской Народной Республике к апрелю 2026 года заключено более 19 тысяч договоров по программе долгосрочных сбережений, сообщили в Минфине ЛНР.</w:t>
        </w:r>
        <w:r>
          <w:rPr>
            <w:webHidden/>
          </w:rPr>
          <w:tab/>
        </w:r>
        <w:r>
          <w:rPr>
            <w:webHidden/>
          </w:rPr>
          <w:fldChar w:fldCharType="begin"/>
        </w:r>
        <w:r>
          <w:rPr>
            <w:webHidden/>
          </w:rPr>
          <w:instrText xml:space="preserve"> PAGEREF _Toc228256661 \h </w:instrText>
        </w:r>
        <w:r>
          <w:rPr>
            <w:webHidden/>
          </w:rPr>
        </w:r>
        <w:r>
          <w:rPr>
            <w:webHidden/>
          </w:rPr>
          <w:fldChar w:fldCharType="separate"/>
        </w:r>
        <w:r w:rsidR="00887DAE">
          <w:rPr>
            <w:webHidden/>
          </w:rPr>
          <w:t>23</w:t>
        </w:r>
        <w:r>
          <w:rPr>
            <w:webHidden/>
          </w:rPr>
          <w:fldChar w:fldCharType="end"/>
        </w:r>
      </w:hyperlink>
    </w:p>
    <w:p w14:paraId="53169A2A" w14:textId="626AC390"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62" w:history="1">
        <w:r w:rsidRPr="00B554AD">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_Toc228256662 \h </w:instrText>
        </w:r>
        <w:r>
          <w:rPr>
            <w:noProof/>
            <w:webHidden/>
          </w:rPr>
        </w:r>
        <w:r>
          <w:rPr>
            <w:noProof/>
            <w:webHidden/>
          </w:rPr>
          <w:fldChar w:fldCharType="separate"/>
        </w:r>
        <w:r w:rsidR="00887DAE">
          <w:rPr>
            <w:noProof/>
            <w:webHidden/>
          </w:rPr>
          <w:t>24</w:t>
        </w:r>
        <w:r>
          <w:rPr>
            <w:noProof/>
            <w:webHidden/>
          </w:rPr>
          <w:fldChar w:fldCharType="end"/>
        </w:r>
      </w:hyperlink>
    </w:p>
    <w:p w14:paraId="25251AFF" w14:textId="2A141F6D"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63" w:history="1">
        <w:r w:rsidRPr="00B554AD">
          <w:rPr>
            <w:rStyle w:val="a3"/>
            <w:noProof/>
          </w:rPr>
          <w:t>МК, 28.04.2026, Две индексации по цене одной</w:t>
        </w:r>
        <w:r>
          <w:rPr>
            <w:noProof/>
            <w:webHidden/>
          </w:rPr>
          <w:tab/>
        </w:r>
        <w:r>
          <w:rPr>
            <w:noProof/>
            <w:webHidden/>
          </w:rPr>
          <w:fldChar w:fldCharType="begin"/>
        </w:r>
        <w:r>
          <w:rPr>
            <w:noProof/>
            <w:webHidden/>
          </w:rPr>
          <w:instrText xml:space="preserve"> PAGEREF _Toc228256663 \h </w:instrText>
        </w:r>
        <w:r>
          <w:rPr>
            <w:noProof/>
            <w:webHidden/>
          </w:rPr>
        </w:r>
        <w:r>
          <w:rPr>
            <w:noProof/>
            <w:webHidden/>
          </w:rPr>
          <w:fldChar w:fldCharType="separate"/>
        </w:r>
        <w:r w:rsidR="00887DAE">
          <w:rPr>
            <w:noProof/>
            <w:webHidden/>
          </w:rPr>
          <w:t>24</w:t>
        </w:r>
        <w:r>
          <w:rPr>
            <w:noProof/>
            <w:webHidden/>
          </w:rPr>
          <w:fldChar w:fldCharType="end"/>
        </w:r>
      </w:hyperlink>
    </w:p>
    <w:p w14:paraId="1B896508" w14:textId="4ADD7859" w:rsidR="00790BCB" w:rsidRDefault="00790BCB">
      <w:pPr>
        <w:pStyle w:val="31"/>
        <w:rPr>
          <w:rFonts w:asciiTheme="minorHAnsi" w:eastAsiaTheme="minorEastAsia" w:hAnsiTheme="minorHAnsi" w:cstheme="minorBidi"/>
          <w:sz w:val="22"/>
          <w:szCs w:val="22"/>
        </w:rPr>
      </w:pPr>
      <w:hyperlink w:anchor="_Toc228256664" w:history="1">
        <w:r w:rsidRPr="00B554AD">
          <w:rPr>
            <w:rStyle w:val="a3"/>
          </w:rPr>
          <w:t>Страховые пенсии в текущем, 2026 году, подняли один раз – с 1 января. А вот на следующий год власти обещают порадовать россиян двойной индексацией пенсий. В Госдуме заявили, что повышение страховых выплат пенсионерам планируется дважды: с 1 февраля по уровню фактической годовой инфляции в 2026 году. А затем с 1 апреля – исходя из возможностей Социального фонда от его инвестиционной деятельности. Но есть ли повод радоваться? Ведь именно по такой схеме ожидалась индексация в нынешнем году. Но, как известно, размер выплат пересчитали один раз с 1 января – правда, на процент, превышающий размер официальной годовой инфляции. Так каких же выплат и индексаций ждать многомиллионной армии российских пенсионеров в 2027 году?</w:t>
        </w:r>
        <w:r>
          <w:rPr>
            <w:webHidden/>
          </w:rPr>
          <w:tab/>
        </w:r>
        <w:r>
          <w:rPr>
            <w:webHidden/>
          </w:rPr>
          <w:fldChar w:fldCharType="begin"/>
        </w:r>
        <w:r>
          <w:rPr>
            <w:webHidden/>
          </w:rPr>
          <w:instrText xml:space="preserve"> PAGEREF _Toc228256664 \h </w:instrText>
        </w:r>
        <w:r>
          <w:rPr>
            <w:webHidden/>
          </w:rPr>
        </w:r>
        <w:r>
          <w:rPr>
            <w:webHidden/>
          </w:rPr>
          <w:fldChar w:fldCharType="separate"/>
        </w:r>
        <w:r w:rsidR="00887DAE">
          <w:rPr>
            <w:webHidden/>
          </w:rPr>
          <w:t>24</w:t>
        </w:r>
        <w:r>
          <w:rPr>
            <w:webHidden/>
          </w:rPr>
          <w:fldChar w:fldCharType="end"/>
        </w:r>
      </w:hyperlink>
    </w:p>
    <w:p w14:paraId="00F5A6D2" w14:textId="292F0647"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65" w:history="1">
        <w:r w:rsidRPr="00B554AD">
          <w:rPr>
            <w:rStyle w:val="a3"/>
            <w:noProof/>
          </w:rPr>
          <w:t>ТАСС, 27.04.2026, Миронов предложил засчитывать в стаж все три года декрета</w:t>
        </w:r>
        <w:r>
          <w:rPr>
            <w:noProof/>
            <w:webHidden/>
          </w:rPr>
          <w:tab/>
        </w:r>
        <w:r>
          <w:rPr>
            <w:noProof/>
            <w:webHidden/>
          </w:rPr>
          <w:fldChar w:fldCharType="begin"/>
        </w:r>
        <w:r>
          <w:rPr>
            <w:noProof/>
            <w:webHidden/>
          </w:rPr>
          <w:instrText xml:space="preserve"> PAGEREF _Toc228256665 \h </w:instrText>
        </w:r>
        <w:r>
          <w:rPr>
            <w:noProof/>
            <w:webHidden/>
          </w:rPr>
        </w:r>
        <w:r>
          <w:rPr>
            <w:noProof/>
            <w:webHidden/>
          </w:rPr>
          <w:fldChar w:fldCharType="separate"/>
        </w:r>
        <w:r w:rsidR="00887DAE">
          <w:rPr>
            <w:noProof/>
            <w:webHidden/>
          </w:rPr>
          <w:t>25</w:t>
        </w:r>
        <w:r>
          <w:rPr>
            <w:noProof/>
            <w:webHidden/>
          </w:rPr>
          <w:fldChar w:fldCharType="end"/>
        </w:r>
      </w:hyperlink>
    </w:p>
    <w:p w14:paraId="6B0D81A1" w14:textId="73E9164D" w:rsidR="00790BCB" w:rsidRDefault="00790BCB">
      <w:pPr>
        <w:pStyle w:val="31"/>
        <w:rPr>
          <w:rFonts w:asciiTheme="minorHAnsi" w:eastAsiaTheme="minorEastAsia" w:hAnsiTheme="minorHAnsi" w:cstheme="minorBidi"/>
          <w:sz w:val="22"/>
          <w:szCs w:val="22"/>
        </w:rPr>
      </w:pPr>
      <w:hyperlink w:anchor="_Toc228256666" w:history="1">
        <w:r w:rsidRPr="00B554AD">
          <w:rPr>
            <w:rStyle w:val="a3"/>
          </w:rPr>
          <w:t>Все три года декрета должны засчитываться в пенсионный стаж. Об этом заявил председатель партии «Справедливая Россия» Сергей Миронов.</w:t>
        </w:r>
        <w:r>
          <w:rPr>
            <w:webHidden/>
          </w:rPr>
          <w:tab/>
        </w:r>
        <w:r>
          <w:rPr>
            <w:webHidden/>
          </w:rPr>
          <w:fldChar w:fldCharType="begin"/>
        </w:r>
        <w:r>
          <w:rPr>
            <w:webHidden/>
          </w:rPr>
          <w:instrText xml:space="preserve"> PAGEREF _Toc228256666 \h </w:instrText>
        </w:r>
        <w:r>
          <w:rPr>
            <w:webHidden/>
          </w:rPr>
        </w:r>
        <w:r>
          <w:rPr>
            <w:webHidden/>
          </w:rPr>
          <w:fldChar w:fldCharType="separate"/>
        </w:r>
        <w:r w:rsidR="00887DAE">
          <w:rPr>
            <w:webHidden/>
          </w:rPr>
          <w:t>25</w:t>
        </w:r>
        <w:r>
          <w:rPr>
            <w:webHidden/>
          </w:rPr>
          <w:fldChar w:fldCharType="end"/>
        </w:r>
      </w:hyperlink>
    </w:p>
    <w:p w14:paraId="0032F84D" w14:textId="162A9595"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67" w:history="1">
        <w:r w:rsidRPr="00B554AD">
          <w:rPr>
            <w:rStyle w:val="a3"/>
            <w:noProof/>
          </w:rPr>
          <w:t>RT, 27.04.2026, Работающим пенсионерам могут увеличить обеденный перерыв и длительность отпуска</w:t>
        </w:r>
        <w:r>
          <w:rPr>
            <w:noProof/>
            <w:webHidden/>
          </w:rPr>
          <w:tab/>
        </w:r>
        <w:r>
          <w:rPr>
            <w:noProof/>
            <w:webHidden/>
          </w:rPr>
          <w:fldChar w:fldCharType="begin"/>
        </w:r>
        <w:r>
          <w:rPr>
            <w:noProof/>
            <w:webHidden/>
          </w:rPr>
          <w:instrText xml:space="preserve"> PAGEREF _Toc228256667 \h </w:instrText>
        </w:r>
        <w:r>
          <w:rPr>
            <w:noProof/>
            <w:webHidden/>
          </w:rPr>
        </w:r>
        <w:r>
          <w:rPr>
            <w:noProof/>
            <w:webHidden/>
          </w:rPr>
          <w:fldChar w:fldCharType="separate"/>
        </w:r>
        <w:r w:rsidR="00887DAE">
          <w:rPr>
            <w:noProof/>
            <w:webHidden/>
          </w:rPr>
          <w:t>26</w:t>
        </w:r>
        <w:r>
          <w:rPr>
            <w:noProof/>
            <w:webHidden/>
          </w:rPr>
          <w:fldChar w:fldCharType="end"/>
        </w:r>
      </w:hyperlink>
    </w:p>
    <w:p w14:paraId="3E6C55E6" w14:textId="30260824" w:rsidR="00790BCB" w:rsidRDefault="00790BCB">
      <w:pPr>
        <w:pStyle w:val="31"/>
        <w:rPr>
          <w:rFonts w:asciiTheme="minorHAnsi" w:eastAsiaTheme="minorEastAsia" w:hAnsiTheme="minorHAnsi" w:cstheme="minorBidi"/>
          <w:sz w:val="22"/>
          <w:szCs w:val="22"/>
        </w:rPr>
      </w:pPr>
      <w:hyperlink w:anchor="_Toc228256668" w:history="1">
        <w:r w:rsidRPr="00B554AD">
          <w:rPr>
            <w:rStyle w:val="a3"/>
          </w:rPr>
          <w:t>Депутат муниципального образования Санкт-Петербурга посёлок Шушары, председатель Ассоциации производителей детских товаров, работ и услуг Михаил Ветров предложил рассмотреть вопрос о законном закреплении права для официально трудящихся пенсионеров на более длительные обеденные перерывы и на увеличенные сроки отпусков. Копия обращения на имя министра труда и соцзащиты России Антона Котякова есть в распоряжении RT.</w:t>
        </w:r>
        <w:r>
          <w:rPr>
            <w:webHidden/>
          </w:rPr>
          <w:tab/>
        </w:r>
        <w:r>
          <w:rPr>
            <w:webHidden/>
          </w:rPr>
          <w:fldChar w:fldCharType="begin"/>
        </w:r>
        <w:r>
          <w:rPr>
            <w:webHidden/>
          </w:rPr>
          <w:instrText xml:space="preserve"> PAGEREF _Toc228256668 \h </w:instrText>
        </w:r>
        <w:r>
          <w:rPr>
            <w:webHidden/>
          </w:rPr>
        </w:r>
        <w:r>
          <w:rPr>
            <w:webHidden/>
          </w:rPr>
          <w:fldChar w:fldCharType="separate"/>
        </w:r>
        <w:r w:rsidR="00887DAE">
          <w:rPr>
            <w:webHidden/>
          </w:rPr>
          <w:t>26</w:t>
        </w:r>
        <w:r>
          <w:rPr>
            <w:webHidden/>
          </w:rPr>
          <w:fldChar w:fldCharType="end"/>
        </w:r>
      </w:hyperlink>
    </w:p>
    <w:p w14:paraId="5D282DAC" w14:textId="7D56333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69" w:history="1">
        <w:r w:rsidRPr="00B554AD">
          <w:rPr>
            <w:rStyle w:val="a3"/>
            <w:noProof/>
          </w:rPr>
          <w:t>Интерфакс, 27.04.2026, КС РФ защитил право на досрочную пенсию многодетных россиянок, родивших за пределами РФ</w:t>
        </w:r>
        <w:r>
          <w:rPr>
            <w:noProof/>
            <w:webHidden/>
          </w:rPr>
          <w:tab/>
        </w:r>
        <w:r>
          <w:rPr>
            <w:noProof/>
            <w:webHidden/>
          </w:rPr>
          <w:fldChar w:fldCharType="begin"/>
        </w:r>
        <w:r>
          <w:rPr>
            <w:noProof/>
            <w:webHidden/>
          </w:rPr>
          <w:instrText xml:space="preserve"> PAGEREF _Toc228256669 \h </w:instrText>
        </w:r>
        <w:r>
          <w:rPr>
            <w:noProof/>
            <w:webHidden/>
          </w:rPr>
        </w:r>
        <w:r>
          <w:rPr>
            <w:noProof/>
            <w:webHidden/>
          </w:rPr>
          <w:fldChar w:fldCharType="separate"/>
        </w:r>
        <w:r w:rsidR="00887DAE">
          <w:rPr>
            <w:noProof/>
            <w:webHidden/>
          </w:rPr>
          <w:t>27</w:t>
        </w:r>
        <w:r>
          <w:rPr>
            <w:noProof/>
            <w:webHidden/>
          </w:rPr>
          <w:fldChar w:fldCharType="end"/>
        </w:r>
      </w:hyperlink>
    </w:p>
    <w:p w14:paraId="696D14E5" w14:textId="4BA94A10" w:rsidR="00790BCB" w:rsidRDefault="00790BCB">
      <w:pPr>
        <w:pStyle w:val="31"/>
        <w:rPr>
          <w:rFonts w:asciiTheme="minorHAnsi" w:eastAsiaTheme="minorEastAsia" w:hAnsiTheme="minorHAnsi" w:cstheme="minorBidi"/>
          <w:sz w:val="22"/>
          <w:szCs w:val="22"/>
        </w:rPr>
      </w:pPr>
      <w:hyperlink w:anchor="_Toc228256670" w:history="1">
        <w:r w:rsidRPr="00B554AD">
          <w:rPr>
            <w:rStyle w:val="a3"/>
          </w:rPr>
          <w:t>Конституционный cуд РФ защитил право на досрочную пенсию по старости россиянок, родивших и воспитавших за пределами России и РСФСР трех и более детей-россиян.</w:t>
        </w:r>
        <w:r>
          <w:rPr>
            <w:webHidden/>
          </w:rPr>
          <w:tab/>
        </w:r>
        <w:r>
          <w:rPr>
            <w:webHidden/>
          </w:rPr>
          <w:fldChar w:fldCharType="begin"/>
        </w:r>
        <w:r>
          <w:rPr>
            <w:webHidden/>
          </w:rPr>
          <w:instrText xml:space="preserve"> PAGEREF _Toc228256670 \h </w:instrText>
        </w:r>
        <w:r>
          <w:rPr>
            <w:webHidden/>
          </w:rPr>
        </w:r>
        <w:r>
          <w:rPr>
            <w:webHidden/>
          </w:rPr>
          <w:fldChar w:fldCharType="separate"/>
        </w:r>
        <w:r w:rsidR="00887DAE">
          <w:rPr>
            <w:webHidden/>
          </w:rPr>
          <w:t>27</w:t>
        </w:r>
        <w:r>
          <w:rPr>
            <w:webHidden/>
          </w:rPr>
          <w:fldChar w:fldCharType="end"/>
        </w:r>
      </w:hyperlink>
    </w:p>
    <w:p w14:paraId="18C7873C" w14:textId="4B99E0B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71" w:history="1">
        <w:r w:rsidRPr="00B554AD">
          <w:rPr>
            <w:rStyle w:val="a3"/>
            <w:noProof/>
          </w:rPr>
          <w:t>Лента.ру, 27.04.2026, Названа категория россиян с пересмотром доплат четыре раза в год</w:t>
        </w:r>
        <w:r>
          <w:rPr>
            <w:noProof/>
            <w:webHidden/>
          </w:rPr>
          <w:tab/>
        </w:r>
        <w:r>
          <w:rPr>
            <w:noProof/>
            <w:webHidden/>
          </w:rPr>
          <w:fldChar w:fldCharType="begin"/>
        </w:r>
        <w:r>
          <w:rPr>
            <w:noProof/>
            <w:webHidden/>
          </w:rPr>
          <w:instrText xml:space="preserve"> PAGEREF _Toc228256671 \h </w:instrText>
        </w:r>
        <w:r>
          <w:rPr>
            <w:noProof/>
            <w:webHidden/>
          </w:rPr>
        </w:r>
        <w:r>
          <w:rPr>
            <w:noProof/>
            <w:webHidden/>
          </w:rPr>
          <w:fldChar w:fldCharType="separate"/>
        </w:r>
        <w:r w:rsidR="00887DAE">
          <w:rPr>
            <w:noProof/>
            <w:webHidden/>
          </w:rPr>
          <w:t>28</w:t>
        </w:r>
        <w:r>
          <w:rPr>
            <w:noProof/>
            <w:webHidden/>
          </w:rPr>
          <w:fldChar w:fldCharType="end"/>
        </w:r>
      </w:hyperlink>
    </w:p>
    <w:p w14:paraId="399BCDCE" w14:textId="1198CA06" w:rsidR="00790BCB" w:rsidRDefault="00790BCB">
      <w:pPr>
        <w:pStyle w:val="31"/>
        <w:rPr>
          <w:rFonts w:asciiTheme="minorHAnsi" w:eastAsiaTheme="minorEastAsia" w:hAnsiTheme="minorHAnsi" w:cstheme="minorBidi"/>
          <w:sz w:val="22"/>
          <w:szCs w:val="22"/>
        </w:rPr>
      </w:pPr>
      <w:hyperlink w:anchor="_Toc228256672" w:history="1">
        <w:r w:rsidRPr="00B554AD">
          <w:rPr>
            <w:rStyle w:val="a3"/>
          </w:rPr>
          <w:t>Специальные доплаты бывшим летчикам и шахтерам будут пересматривать четыре раза в год. Об этом РИА Новости рассказал депутат Госдумы Алексей Говырин.</w:t>
        </w:r>
        <w:r>
          <w:rPr>
            <w:webHidden/>
          </w:rPr>
          <w:tab/>
        </w:r>
        <w:r>
          <w:rPr>
            <w:webHidden/>
          </w:rPr>
          <w:fldChar w:fldCharType="begin"/>
        </w:r>
        <w:r>
          <w:rPr>
            <w:webHidden/>
          </w:rPr>
          <w:instrText xml:space="preserve"> PAGEREF _Toc228256672 \h </w:instrText>
        </w:r>
        <w:r>
          <w:rPr>
            <w:webHidden/>
          </w:rPr>
        </w:r>
        <w:r>
          <w:rPr>
            <w:webHidden/>
          </w:rPr>
          <w:fldChar w:fldCharType="separate"/>
        </w:r>
        <w:r w:rsidR="00887DAE">
          <w:rPr>
            <w:webHidden/>
          </w:rPr>
          <w:t>28</w:t>
        </w:r>
        <w:r>
          <w:rPr>
            <w:webHidden/>
          </w:rPr>
          <w:fldChar w:fldCharType="end"/>
        </w:r>
      </w:hyperlink>
    </w:p>
    <w:p w14:paraId="29333CD7" w14:textId="463BC0D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73" w:history="1">
        <w:r w:rsidRPr="00B554AD">
          <w:rPr>
            <w:rStyle w:val="a3"/>
            <w:noProof/>
          </w:rPr>
          <w:t>Газета.ру, 27.04.2026, Самые высокие пенсии россиян почти вдвое превышают среднюю</w:t>
        </w:r>
        <w:r>
          <w:rPr>
            <w:noProof/>
            <w:webHidden/>
          </w:rPr>
          <w:tab/>
        </w:r>
        <w:r>
          <w:rPr>
            <w:noProof/>
            <w:webHidden/>
          </w:rPr>
          <w:fldChar w:fldCharType="begin"/>
        </w:r>
        <w:r>
          <w:rPr>
            <w:noProof/>
            <w:webHidden/>
          </w:rPr>
          <w:instrText xml:space="preserve"> PAGEREF _Toc228256673 \h </w:instrText>
        </w:r>
        <w:r>
          <w:rPr>
            <w:noProof/>
            <w:webHidden/>
          </w:rPr>
        </w:r>
        <w:r>
          <w:rPr>
            <w:noProof/>
            <w:webHidden/>
          </w:rPr>
          <w:fldChar w:fldCharType="separate"/>
        </w:r>
        <w:r w:rsidR="00887DAE">
          <w:rPr>
            <w:noProof/>
            <w:webHidden/>
          </w:rPr>
          <w:t>29</w:t>
        </w:r>
        <w:r>
          <w:rPr>
            <w:noProof/>
            <w:webHidden/>
          </w:rPr>
          <w:fldChar w:fldCharType="end"/>
        </w:r>
      </w:hyperlink>
    </w:p>
    <w:p w14:paraId="2DB1D840" w14:textId="31D907E0" w:rsidR="00790BCB" w:rsidRDefault="00790BCB">
      <w:pPr>
        <w:pStyle w:val="31"/>
        <w:rPr>
          <w:rFonts w:asciiTheme="minorHAnsi" w:eastAsiaTheme="minorEastAsia" w:hAnsiTheme="minorHAnsi" w:cstheme="minorBidi"/>
          <w:sz w:val="22"/>
          <w:szCs w:val="22"/>
        </w:rPr>
      </w:pPr>
      <w:hyperlink w:anchor="_Toc228256674" w:history="1">
        <w:r w:rsidRPr="00B554AD">
          <w:rPr>
            <w:rStyle w:val="a3"/>
          </w:rPr>
          <w:t>Средний размер пенсии по старости в Чукотском автономном округе на 1 января 2026 года оказался самым высоким среди российских регионов и составил 45 450,5 рубля. Это в 1,67 раза больше среднего показателя по стране, который находится на уровне 27 202,7 рубля, рассказал «Газете.Ru»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_Toc228256674 \h </w:instrText>
        </w:r>
        <w:r>
          <w:rPr>
            <w:webHidden/>
          </w:rPr>
        </w:r>
        <w:r>
          <w:rPr>
            <w:webHidden/>
          </w:rPr>
          <w:fldChar w:fldCharType="separate"/>
        </w:r>
        <w:r w:rsidR="00887DAE">
          <w:rPr>
            <w:webHidden/>
          </w:rPr>
          <w:t>29</w:t>
        </w:r>
        <w:r>
          <w:rPr>
            <w:webHidden/>
          </w:rPr>
          <w:fldChar w:fldCharType="end"/>
        </w:r>
      </w:hyperlink>
    </w:p>
    <w:p w14:paraId="1AC1E86B" w14:textId="70E7A161"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75" w:history="1">
        <w:r w:rsidRPr="00B554AD">
          <w:rPr>
            <w:rStyle w:val="a3"/>
            <w:noProof/>
          </w:rPr>
          <w:t>Газета.ру, 28.04.2026, Неработающим пенсионерам напомнили о доплате до прожиточного минимума</w:t>
        </w:r>
        <w:r>
          <w:rPr>
            <w:noProof/>
            <w:webHidden/>
          </w:rPr>
          <w:tab/>
        </w:r>
        <w:r>
          <w:rPr>
            <w:noProof/>
            <w:webHidden/>
          </w:rPr>
          <w:fldChar w:fldCharType="begin"/>
        </w:r>
        <w:r>
          <w:rPr>
            <w:noProof/>
            <w:webHidden/>
          </w:rPr>
          <w:instrText xml:space="preserve"> PAGEREF _Toc228256675 \h </w:instrText>
        </w:r>
        <w:r>
          <w:rPr>
            <w:noProof/>
            <w:webHidden/>
          </w:rPr>
        </w:r>
        <w:r>
          <w:rPr>
            <w:noProof/>
            <w:webHidden/>
          </w:rPr>
          <w:fldChar w:fldCharType="separate"/>
        </w:r>
        <w:r w:rsidR="00887DAE">
          <w:rPr>
            <w:noProof/>
            <w:webHidden/>
          </w:rPr>
          <w:t>29</w:t>
        </w:r>
        <w:r>
          <w:rPr>
            <w:noProof/>
            <w:webHidden/>
          </w:rPr>
          <w:fldChar w:fldCharType="end"/>
        </w:r>
      </w:hyperlink>
    </w:p>
    <w:p w14:paraId="1BFE0A32" w14:textId="50F57162" w:rsidR="00790BCB" w:rsidRDefault="00790BCB">
      <w:pPr>
        <w:pStyle w:val="31"/>
        <w:rPr>
          <w:rFonts w:asciiTheme="minorHAnsi" w:eastAsiaTheme="minorEastAsia" w:hAnsiTheme="minorHAnsi" w:cstheme="minorBidi"/>
          <w:sz w:val="22"/>
          <w:szCs w:val="22"/>
        </w:rPr>
      </w:pPr>
      <w:hyperlink w:anchor="_Toc228256676" w:history="1">
        <w:r w:rsidRPr="00B554AD">
          <w:rPr>
            <w:rStyle w:val="a3"/>
          </w:rPr>
          <w:t>Неработающие пенсионеры могут получить доплату к пенсии, если общая сумма их материального обеспечения ниже прожиточного минимума пенсионера (ПМП) в регионе. В ряде случаев выплаты с учетом доплаты могут превышать 28 тыс. рублей, рассказал «Газете.</w:t>
        </w:r>
        <w:r w:rsidRPr="00B554AD">
          <w:rPr>
            <w:rStyle w:val="a3"/>
            <w:lang w:val="en-US"/>
          </w:rPr>
          <w:t>Ru</w:t>
        </w:r>
        <w:r w:rsidRPr="00B554AD">
          <w:rPr>
            <w:rStyle w:val="a3"/>
          </w:rPr>
          <w:t>»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_Toc228256676 \h </w:instrText>
        </w:r>
        <w:r>
          <w:rPr>
            <w:webHidden/>
          </w:rPr>
        </w:r>
        <w:r>
          <w:rPr>
            <w:webHidden/>
          </w:rPr>
          <w:fldChar w:fldCharType="separate"/>
        </w:r>
        <w:r w:rsidR="00887DAE">
          <w:rPr>
            <w:webHidden/>
          </w:rPr>
          <w:t>29</w:t>
        </w:r>
        <w:r>
          <w:rPr>
            <w:webHidden/>
          </w:rPr>
          <w:fldChar w:fldCharType="end"/>
        </w:r>
      </w:hyperlink>
    </w:p>
    <w:p w14:paraId="7BD9D1EA" w14:textId="206BD51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77" w:history="1">
        <w:r w:rsidRPr="00B554AD">
          <w:rPr>
            <w:rStyle w:val="a3"/>
            <w:noProof/>
          </w:rPr>
          <w:t>Век, 27.04.2026, Миронов предложил засчитывать в стаж весь трехлетний декрет</w:t>
        </w:r>
        <w:r>
          <w:rPr>
            <w:noProof/>
            <w:webHidden/>
          </w:rPr>
          <w:tab/>
        </w:r>
        <w:r>
          <w:rPr>
            <w:noProof/>
            <w:webHidden/>
          </w:rPr>
          <w:fldChar w:fldCharType="begin"/>
        </w:r>
        <w:r>
          <w:rPr>
            <w:noProof/>
            <w:webHidden/>
          </w:rPr>
          <w:instrText xml:space="preserve"> PAGEREF _Toc228256677 \h </w:instrText>
        </w:r>
        <w:r>
          <w:rPr>
            <w:noProof/>
            <w:webHidden/>
          </w:rPr>
        </w:r>
        <w:r>
          <w:rPr>
            <w:noProof/>
            <w:webHidden/>
          </w:rPr>
          <w:fldChar w:fldCharType="separate"/>
        </w:r>
        <w:r w:rsidR="00887DAE">
          <w:rPr>
            <w:noProof/>
            <w:webHidden/>
          </w:rPr>
          <w:t>30</w:t>
        </w:r>
        <w:r>
          <w:rPr>
            <w:noProof/>
            <w:webHidden/>
          </w:rPr>
          <w:fldChar w:fldCharType="end"/>
        </w:r>
      </w:hyperlink>
    </w:p>
    <w:p w14:paraId="6E56EF39" w14:textId="6FC48DDE" w:rsidR="00790BCB" w:rsidRDefault="00790BCB">
      <w:pPr>
        <w:pStyle w:val="31"/>
        <w:rPr>
          <w:rFonts w:asciiTheme="minorHAnsi" w:eastAsiaTheme="minorEastAsia" w:hAnsiTheme="minorHAnsi" w:cstheme="minorBidi"/>
          <w:sz w:val="22"/>
          <w:szCs w:val="22"/>
        </w:rPr>
      </w:pPr>
      <w:hyperlink w:anchor="_Toc228256678" w:history="1">
        <w:r w:rsidRPr="00B554AD">
          <w:rPr>
            <w:rStyle w:val="a3"/>
          </w:rPr>
          <w:t>Сергей Миронов предложил засчитывать в пенсионный стаж весь трехлетний декрет, а не полтора года, как сейчас. Политик также настаивает на продлении выплаты пособия до трех лет, указывая на нехватку яслей и реальную невозможность выхода на работу раньше.</w:t>
        </w:r>
        <w:r>
          <w:rPr>
            <w:webHidden/>
          </w:rPr>
          <w:tab/>
        </w:r>
        <w:r>
          <w:rPr>
            <w:webHidden/>
          </w:rPr>
          <w:fldChar w:fldCharType="begin"/>
        </w:r>
        <w:r>
          <w:rPr>
            <w:webHidden/>
          </w:rPr>
          <w:instrText xml:space="preserve"> PAGEREF _Toc228256678 \h </w:instrText>
        </w:r>
        <w:r>
          <w:rPr>
            <w:webHidden/>
          </w:rPr>
        </w:r>
        <w:r>
          <w:rPr>
            <w:webHidden/>
          </w:rPr>
          <w:fldChar w:fldCharType="separate"/>
        </w:r>
        <w:r w:rsidR="00887DAE">
          <w:rPr>
            <w:webHidden/>
          </w:rPr>
          <w:t>30</w:t>
        </w:r>
        <w:r>
          <w:rPr>
            <w:webHidden/>
          </w:rPr>
          <w:fldChar w:fldCharType="end"/>
        </w:r>
      </w:hyperlink>
    </w:p>
    <w:p w14:paraId="1824493B" w14:textId="6935294D"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79" w:history="1">
        <w:r w:rsidRPr="00B554AD">
          <w:rPr>
            <w:rStyle w:val="a3"/>
            <w:noProof/>
          </w:rPr>
          <w:t>PNZ.ru, 27.04.2026, Деньги не сгорают: назван случай, когда всю невыплаченную пенсию отдадут наследникам сразу</w:t>
        </w:r>
        <w:r>
          <w:rPr>
            <w:noProof/>
            <w:webHidden/>
          </w:rPr>
          <w:tab/>
        </w:r>
        <w:r>
          <w:rPr>
            <w:noProof/>
            <w:webHidden/>
          </w:rPr>
          <w:fldChar w:fldCharType="begin"/>
        </w:r>
        <w:r>
          <w:rPr>
            <w:noProof/>
            <w:webHidden/>
          </w:rPr>
          <w:instrText xml:space="preserve"> PAGEREF _Toc228256679 \h </w:instrText>
        </w:r>
        <w:r>
          <w:rPr>
            <w:noProof/>
            <w:webHidden/>
          </w:rPr>
        </w:r>
        <w:r>
          <w:rPr>
            <w:noProof/>
            <w:webHidden/>
          </w:rPr>
          <w:fldChar w:fldCharType="separate"/>
        </w:r>
        <w:r w:rsidR="00887DAE">
          <w:rPr>
            <w:noProof/>
            <w:webHidden/>
          </w:rPr>
          <w:t>31</w:t>
        </w:r>
        <w:r>
          <w:rPr>
            <w:noProof/>
            <w:webHidden/>
          </w:rPr>
          <w:fldChar w:fldCharType="end"/>
        </w:r>
      </w:hyperlink>
    </w:p>
    <w:p w14:paraId="431A2916" w14:textId="0845457B" w:rsidR="00790BCB" w:rsidRDefault="00790BCB">
      <w:pPr>
        <w:pStyle w:val="31"/>
        <w:rPr>
          <w:rFonts w:asciiTheme="minorHAnsi" w:eastAsiaTheme="minorEastAsia" w:hAnsiTheme="minorHAnsi" w:cstheme="minorBidi"/>
          <w:sz w:val="22"/>
          <w:szCs w:val="22"/>
        </w:rPr>
      </w:pPr>
      <w:hyperlink w:anchor="_Toc228256680" w:history="1">
        <w:r w:rsidRPr="00B554AD">
          <w:rPr>
            <w:rStyle w:val="a3"/>
          </w:rPr>
          <w:t>Несколько категорий россиян имеют право на получение второй пенсии, которая будет дополнять основную. Существует несколько вариантов, как может быть назначена выплата.</w:t>
        </w:r>
        <w:r>
          <w:rPr>
            <w:webHidden/>
          </w:rPr>
          <w:tab/>
        </w:r>
        <w:r>
          <w:rPr>
            <w:webHidden/>
          </w:rPr>
          <w:fldChar w:fldCharType="begin"/>
        </w:r>
        <w:r>
          <w:rPr>
            <w:webHidden/>
          </w:rPr>
          <w:instrText xml:space="preserve"> PAGEREF _Toc228256680 \h </w:instrText>
        </w:r>
        <w:r>
          <w:rPr>
            <w:webHidden/>
          </w:rPr>
        </w:r>
        <w:r>
          <w:rPr>
            <w:webHidden/>
          </w:rPr>
          <w:fldChar w:fldCharType="separate"/>
        </w:r>
        <w:r w:rsidR="00887DAE">
          <w:rPr>
            <w:webHidden/>
          </w:rPr>
          <w:t>31</w:t>
        </w:r>
        <w:r>
          <w:rPr>
            <w:webHidden/>
          </w:rPr>
          <w:fldChar w:fldCharType="end"/>
        </w:r>
      </w:hyperlink>
    </w:p>
    <w:p w14:paraId="5DA703DD" w14:textId="31ED9BA1"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81" w:history="1">
        <w:r w:rsidRPr="00B554AD">
          <w:rPr>
            <w:rStyle w:val="a3"/>
            <w:noProof/>
          </w:rPr>
          <w:t>Pravda.ru, 27.04.2026, Пенсионная математика выживания: сколько вы реально получите без стажа и взносов</w:t>
        </w:r>
        <w:r>
          <w:rPr>
            <w:noProof/>
            <w:webHidden/>
          </w:rPr>
          <w:tab/>
        </w:r>
        <w:r>
          <w:rPr>
            <w:noProof/>
            <w:webHidden/>
          </w:rPr>
          <w:fldChar w:fldCharType="begin"/>
        </w:r>
        <w:r>
          <w:rPr>
            <w:noProof/>
            <w:webHidden/>
          </w:rPr>
          <w:instrText xml:space="preserve"> PAGEREF _Toc228256681 \h </w:instrText>
        </w:r>
        <w:r>
          <w:rPr>
            <w:noProof/>
            <w:webHidden/>
          </w:rPr>
        </w:r>
        <w:r>
          <w:rPr>
            <w:noProof/>
            <w:webHidden/>
          </w:rPr>
          <w:fldChar w:fldCharType="separate"/>
        </w:r>
        <w:r w:rsidR="00887DAE">
          <w:rPr>
            <w:noProof/>
            <w:webHidden/>
          </w:rPr>
          <w:t>33</w:t>
        </w:r>
        <w:r>
          <w:rPr>
            <w:noProof/>
            <w:webHidden/>
          </w:rPr>
          <w:fldChar w:fldCharType="end"/>
        </w:r>
      </w:hyperlink>
    </w:p>
    <w:p w14:paraId="6B4C0B13" w14:textId="350CF672" w:rsidR="00790BCB" w:rsidRDefault="00790BCB">
      <w:pPr>
        <w:pStyle w:val="31"/>
        <w:rPr>
          <w:rFonts w:asciiTheme="minorHAnsi" w:eastAsiaTheme="minorEastAsia" w:hAnsiTheme="minorHAnsi" w:cstheme="minorBidi"/>
          <w:sz w:val="22"/>
          <w:szCs w:val="22"/>
        </w:rPr>
      </w:pPr>
      <w:hyperlink w:anchor="_Toc228256682" w:history="1">
        <w:r w:rsidRPr="00B554AD">
          <w:rPr>
            <w:rStyle w:val="a3"/>
          </w:rPr>
          <w:t>Российская пенсионная архитектура выстроена по принципу жесткого страхового фильтра, где отсутствие официального трудового вклада неизбежно ведет к активации "социального парашюта". Государство берет на себя роль регулятора последней надежды, обеспечивая минимум выживания тем, кто выпал из системы отчислений.</w:t>
        </w:r>
        <w:r>
          <w:rPr>
            <w:webHidden/>
          </w:rPr>
          <w:tab/>
        </w:r>
        <w:r>
          <w:rPr>
            <w:webHidden/>
          </w:rPr>
          <w:fldChar w:fldCharType="begin"/>
        </w:r>
        <w:r>
          <w:rPr>
            <w:webHidden/>
          </w:rPr>
          <w:instrText xml:space="preserve"> PAGEREF _Toc228256682 \h </w:instrText>
        </w:r>
        <w:r>
          <w:rPr>
            <w:webHidden/>
          </w:rPr>
        </w:r>
        <w:r>
          <w:rPr>
            <w:webHidden/>
          </w:rPr>
          <w:fldChar w:fldCharType="separate"/>
        </w:r>
        <w:r w:rsidR="00887DAE">
          <w:rPr>
            <w:webHidden/>
          </w:rPr>
          <w:t>33</w:t>
        </w:r>
        <w:r>
          <w:rPr>
            <w:webHidden/>
          </w:rPr>
          <w:fldChar w:fldCharType="end"/>
        </w:r>
      </w:hyperlink>
    </w:p>
    <w:p w14:paraId="5F51D747" w14:textId="24F4598F"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83" w:history="1">
        <w:r w:rsidRPr="00B554AD">
          <w:rPr>
            <w:rStyle w:val="a3"/>
            <w:noProof/>
          </w:rPr>
          <w:t>Конкурент, 27.04.2026, Пенсионерам с 1 мая доплатят за детей, рожденных после 1990 года - подробности</w:t>
        </w:r>
        <w:r>
          <w:rPr>
            <w:noProof/>
            <w:webHidden/>
          </w:rPr>
          <w:tab/>
        </w:r>
        <w:r>
          <w:rPr>
            <w:noProof/>
            <w:webHidden/>
          </w:rPr>
          <w:fldChar w:fldCharType="begin"/>
        </w:r>
        <w:r>
          <w:rPr>
            <w:noProof/>
            <w:webHidden/>
          </w:rPr>
          <w:instrText xml:space="preserve"> PAGEREF _Toc228256683 \h </w:instrText>
        </w:r>
        <w:r>
          <w:rPr>
            <w:noProof/>
            <w:webHidden/>
          </w:rPr>
        </w:r>
        <w:r>
          <w:rPr>
            <w:noProof/>
            <w:webHidden/>
          </w:rPr>
          <w:fldChar w:fldCharType="separate"/>
        </w:r>
        <w:r w:rsidR="00887DAE">
          <w:rPr>
            <w:noProof/>
            <w:webHidden/>
          </w:rPr>
          <w:t>35</w:t>
        </w:r>
        <w:r>
          <w:rPr>
            <w:noProof/>
            <w:webHidden/>
          </w:rPr>
          <w:fldChar w:fldCharType="end"/>
        </w:r>
      </w:hyperlink>
    </w:p>
    <w:p w14:paraId="61BCB6E7" w14:textId="5D3C289D" w:rsidR="00790BCB" w:rsidRDefault="00790BCB">
      <w:pPr>
        <w:pStyle w:val="31"/>
        <w:rPr>
          <w:rFonts w:asciiTheme="minorHAnsi" w:eastAsiaTheme="minorEastAsia" w:hAnsiTheme="minorHAnsi" w:cstheme="minorBidi"/>
          <w:sz w:val="22"/>
          <w:szCs w:val="22"/>
        </w:rPr>
      </w:pPr>
      <w:hyperlink w:anchor="_Toc228256684" w:history="1">
        <w:r w:rsidRPr="00B554AD">
          <w:rPr>
            <w:rStyle w:val="a3"/>
          </w:rPr>
          <w:t>Согласно действующему законодательству, те, кто растил детей в тяжелые для страны 1990-е года, теперь могут получить бонус. Речь идет о корректировке стажа, которая может обеспечить пенсионеру более высокую пенсию. Так, сейчас пожилые россияне могут заменить некоторые периоды своей работы тем временем, которое было потрачено на воспитание ребенка.</w:t>
        </w:r>
        <w:r>
          <w:rPr>
            <w:webHidden/>
          </w:rPr>
          <w:tab/>
        </w:r>
        <w:r>
          <w:rPr>
            <w:webHidden/>
          </w:rPr>
          <w:fldChar w:fldCharType="begin"/>
        </w:r>
        <w:r>
          <w:rPr>
            <w:webHidden/>
          </w:rPr>
          <w:instrText xml:space="preserve"> PAGEREF _Toc228256684 \h </w:instrText>
        </w:r>
        <w:r>
          <w:rPr>
            <w:webHidden/>
          </w:rPr>
        </w:r>
        <w:r>
          <w:rPr>
            <w:webHidden/>
          </w:rPr>
          <w:fldChar w:fldCharType="separate"/>
        </w:r>
        <w:r w:rsidR="00887DAE">
          <w:rPr>
            <w:webHidden/>
          </w:rPr>
          <w:t>35</w:t>
        </w:r>
        <w:r>
          <w:rPr>
            <w:webHidden/>
          </w:rPr>
          <w:fldChar w:fldCharType="end"/>
        </w:r>
      </w:hyperlink>
    </w:p>
    <w:p w14:paraId="1FC19C47" w14:textId="56E6A2D3"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85" w:history="1">
        <w:r w:rsidRPr="00B554AD">
          <w:rPr>
            <w:rStyle w:val="a3"/>
            <w:noProof/>
          </w:rPr>
          <w:t>Конкурент, 27.04.2026, Какие периоды стажа с мая больше не будут учитываться для пенсии</w:t>
        </w:r>
        <w:r>
          <w:rPr>
            <w:noProof/>
            <w:webHidden/>
          </w:rPr>
          <w:tab/>
        </w:r>
        <w:r>
          <w:rPr>
            <w:noProof/>
            <w:webHidden/>
          </w:rPr>
          <w:fldChar w:fldCharType="begin"/>
        </w:r>
        <w:r>
          <w:rPr>
            <w:noProof/>
            <w:webHidden/>
          </w:rPr>
          <w:instrText xml:space="preserve"> PAGEREF _Toc228256685 \h </w:instrText>
        </w:r>
        <w:r>
          <w:rPr>
            <w:noProof/>
            <w:webHidden/>
          </w:rPr>
        </w:r>
        <w:r>
          <w:rPr>
            <w:noProof/>
            <w:webHidden/>
          </w:rPr>
          <w:fldChar w:fldCharType="separate"/>
        </w:r>
        <w:r w:rsidR="00887DAE">
          <w:rPr>
            <w:noProof/>
            <w:webHidden/>
          </w:rPr>
          <w:t>35</w:t>
        </w:r>
        <w:r>
          <w:rPr>
            <w:noProof/>
            <w:webHidden/>
          </w:rPr>
          <w:fldChar w:fldCharType="end"/>
        </w:r>
      </w:hyperlink>
    </w:p>
    <w:p w14:paraId="619519E5" w14:textId="761C3708" w:rsidR="00790BCB" w:rsidRDefault="00790BCB">
      <w:pPr>
        <w:pStyle w:val="31"/>
        <w:rPr>
          <w:rFonts w:asciiTheme="minorHAnsi" w:eastAsiaTheme="minorEastAsia" w:hAnsiTheme="minorHAnsi" w:cstheme="minorBidi"/>
          <w:sz w:val="22"/>
          <w:szCs w:val="22"/>
        </w:rPr>
      </w:pPr>
      <w:hyperlink w:anchor="_Toc228256686" w:history="1">
        <w:r w:rsidRPr="00B554AD">
          <w:rPr>
            <w:rStyle w:val="a3"/>
          </w:rPr>
          <w:t>С мая при назначении страховых пенсий все жестче ориентиром становится не трудовая книжка, а информация в базе страховых взносов. Формулы расчета не меняются, но Социальный фонд переходит к более строгой проверке стажа: периоды, по которым нет подтверждения взносов или прямого основания в законе, начинают выпадать из расчета.</w:t>
        </w:r>
        <w:r>
          <w:rPr>
            <w:webHidden/>
          </w:rPr>
          <w:tab/>
        </w:r>
        <w:r>
          <w:rPr>
            <w:webHidden/>
          </w:rPr>
          <w:fldChar w:fldCharType="begin"/>
        </w:r>
        <w:r>
          <w:rPr>
            <w:webHidden/>
          </w:rPr>
          <w:instrText xml:space="preserve"> PAGEREF _Toc228256686 \h </w:instrText>
        </w:r>
        <w:r>
          <w:rPr>
            <w:webHidden/>
          </w:rPr>
        </w:r>
        <w:r>
          <w:rPr>
            <w:webHidden/>
          </w:rPr>
          <w:fldChar w:fldCharType="separate"/>
        </w:r>
        <w:r w:rsidR="00887DAE">
          <w:rPr>
            <w:webHidden/>
          </w:rPr>
          <w:t>35</w:t>
        </w:r>
        <w:r>
          <w:rPr>
            <w:webHidden/>
          </w:rPr>
          <w:fldChar w:fldCharType="end"/>
        </w:r>
      </w:hyperlink>
    </w:p>
    <w:p w14:paraId="300F58AF" w14:textId="2509546F"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87" w:history="1">
        <w:r w:rsidRPr="00B554AD">
          <w:rPr>
            <w:rStyle w:val="a3"/>
            <w:noProof/>
          </w:rPr>
          <w:t>Конкурент, 27.04.2026, С мая – плюс 2000 рублей. Новая прибавка к пенсии для пенсионеров со стажем до 2002 года</w:t>
        </w:r>
        <w:r>
          <w:rPr>
            <w:noProof/>
            <w:webHidden/>
          </w:rPr>
          <w:tab/>
        </w:r>
        <w:r>
          <w:rPr>
            <w:noProof/>
            <w:webHidden/>
          </w:rPr>
          <w:fldChar w:fldCharType="begin"/>
        </w:r>
        <w:r>
          <w:rPr>
            <w:noProof/>
            <w:webHidden/>
          </w:rPr>
          <w:instrText xml:space="preserve"> PAGEREF _Toc228256687 \h </w:instrText>
        </w:r>
        <w:r>
          <w:rPr>
            <w:noProof/>
            <w:webHidden/>
          </w:rPr>
        </w:r>
        <w:r>
          <w:rPr>
            <w:noProof/>
            <w:webHidden/>
          </w:rPr>
          <w:fldChar w:fldCharType="separate"/>
        </w:r>
        <w:r w:rsidR="00887DAE">
          <w:rPr>
            <w:noProof/>
            <w:webHidden/>
          </w:rPr>
          <w:t>36</w:t>
        </w:r>
        <w:r>
          <w:rPr>
            <w:noProof/>
            <w:webHidden/>
          </w:rPr>
          <w:fldChar w:fldCharType="end"/>
        </w:r>
      </w:hyperlink>
    </w:p>
    <w:p w14:paraId="57C9FA07" w14:textId="76FE4EA5" w:rsidR="00790BCB" w:rsidRDefault="00790BCB">
      <w:pPr>
        <w:pStyle w:val="31"/>
        <w:rPr>
          <w:rFonts w:asciiTheme="minorHAnsi" w:eastAsiaTheme="minorEastAsia" w:hAnsiTheme="minorHAnsi" w:cstheme="minorBidi"/>
          <w:sz w:val="22"/>
          <w:szCs w:val="22"/>
        </w:rPr>
      </w:pPr>
      <w:hyperlink w:anchor="_Toc228256688" w:history="1">
        <w:r w:rsidRPr="00B554AD">
          <w:rPr>
            <w:rStyle w:val="a3"/>
          </w:rPr>
          <w:t>Часть пенсионеров со значительным стажем до 2002 года в мае может увидеть прибавку к страховой пенсии порядка 2 000 рублей в месяц. Речь не о введении новой «единой» федеральной выплаты, а о перерасчете уже назначенных пенсий на более выгодных условиях с учетом заработка и стажа в так называемый додефолтный период. Сейчас Социальный фонд активнее предлагает таким пенсионерам пересмотреть расчет, и именно для тех, у кого до 2002 года был длинный и хорошо оплачиваемый официальный стаж, перерасчет дает заметную прибавку.</w:t>
        </w:r>
        <w:r>
          <w:rPr>
            <w:webHidden/>
          </w:rPr>
          <w:tab/>
        </w:r>
        <w:r>
          <w:rPr>
            <w:webHidden/>
          </w:rPr>
          <w:fldChar w:fldCharType="begin"/>
        </w:r>
        <w:r>
          <w:rPr>
            <w:webHidden/>
          </w:rPr>
          <w:instrText xml:space="preserve"> PAGEREF _Toc228256688 \h </w:instrText>
        </w:r>
        <w:r>
          <w:rPr>
            <w:webHidden/>
          </w:rPr>
        </w:r>
        <w:r>
          <w:rPr>
            <w:webHidden/>
          </w:rPr>
          <w:fldChar w:fldCharType="separate"/>
        </w:r>
        <w:r w:rsidR="00887DAE">
          <w:rPr>
            <w:webHidden/>
          </w:rPr>
          <w:t>36</w:t>
        </w:r>
        <w:r>
          <w:rPr>
            <w:webHidden/>
          </w:rPr>
          <w:fldChar w:fldCharType="end"/>
        </w:r>
      </w:hyperlink>
    </w:p>
    <w:p w14:paraId="7A89D12E" w14:textId="6EF50096"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89" w:history="1">
        <w:r w:rsidRPr="00B554AD">
          <w:rPr>
            <w:rStyle w:val="a3"/>
            <w:noProof/>
          </w:rPr>
          <w:t>PRIMPRESS, 27.04.2026, В мае будет сразу две пенсии. Пенсионерам объявили о важном изменении</w:t>
        </w:r>
        <w:r>
          <w:rPr>
            <w:noProof/>
            <w:webHidden/>
          </w:rPr>
          <w:tab/>
        </w:r>
        <w:r>
          <w:rPr>
            <w:noProof/>
            <w:webHidden/>
          </w:rPr>
          <w:fldChar w:fldCharType="begin"/>
        </w:r>
        <w:r>
          <w:rPr>
            <w:noProof/>
            <w:webHidden/>
          </w:rPr>
          <w:instrText xml:space="preserve"> PAGEREF _Toc228256689 \h </w:instrText>
        </w:r>
        <w:r>
          <w:rPr>
            <w:noProof/>
            <w:webHidden/>
          </w:rPr>
        </w:r>
        <w:r>
          <w:rPr>
            <w:noProof/>
            <w:webHidden/>
          </w:rPr>
          <w:fldChar w:fldCharType="separate"/>
        </w:r>
        <w:r w:rsidR="00887DAE">
          <w:rPr>
            <w:noProof/>
            <w:webHidden/>
          </w:rPr>
          <w:t>38</w:t>
        </w:r>
        <w:r>
          <w:rPr>
            <w:noProof/>
            <w:webHidden/>
          </w:rPr>
          <w:fldChar w:fldCharType="end"/>
        </w:r>
      </w:hyperlink>
    </w:p>
    <w:p w14:paraId="142ACE78" w14:textId="3664DFCD" w:rsidR="00790BCB" w:rsidRDefault="00790BCB">
      <w:pPr>
        <w:pStyle w:val="31"/>
        <w:rPr>
          <w:rFonts w:asciiTheme="minorHAnsi" w:eastAsiaTheme="minorEastAsia" w:hAnsiTheme="minorHAnsi" w:cstheme="minorBidi"/>
          <w:sz w:val="22"/>
          <w:szCs w:val="22"/>
        </w:rPr>
      </w:pPr>
      <w:hyperlink w:anchor="_Toc228256690" w:history="1">
        <w:r w:rsidRPr="00B554AD">
          <w:rPr>
            <w:rStyle w:val="a3"/>
          </w:rPr>
          <w:t>В 2026 году часть пенсионеров действительно увидит в мае две выплаты подряд, но это не «подарок» и не новая ежемесячная доплата, а особый график перечислений на фоне длинных выходных. Социальный фонд и ряд региональных отделений заранее предупредили: чтобы люди не остались без денег на период майских каникул, часть пенсий за июнь будет перечислена досрочно — в конце мая. В результате на счёте или через почту могут оказаться две суммы почти подряд, но дальше выплаты вернутся к обычному графику.</w:t>
        </w:r>
        <w:r>
          <w:rPr>
            <w:webHidden/>
          </w:rPr>
          <w:tab/>
        </w:r>
        <w:r>
          <w:rPr>
            <w:webHidden/>
          </w:rPr>
          <w:fldChar w:fldCharType="begin"/>
        </w:r>
        <w:r>
          <w:rPr>
            <w:webHidden/>
          </w:rPr>
          <w:instrText xml:space="preserve"> PAGEREF _Toc228256690 \h </w:instrText>
        </w:r>
        <w:r>
          <w:rPr>
            <w:webHidden/>
          </w:rPr>
        </w:r>
        <w:r>
          <w:rPr>
            <w:webHidden/>
          </w:rPr>
          <w:fldChar w:fldCharType="separate"/>
        </w:r>
        <w:r w:rsidR="00887DAE">
          <w:rPr>
            <w:webHidden/>
          </w:rPr>
          <w:t>38</w:t>
        </w:r>
        <w:r>
          <w:rPr>
            <w:webHidden/>
          </w:rPr>
          <w:fldChar w:fldCharType="end"/>
        </w:r>
      </w:hyperlink>
    </w:p>
    <w:p w14:paraId="493F95B4" w14:textId="7D0DB6A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91" w:history="1">
        <w:r w:rsidRPr="00B554AD">
          <w:rPr>
            <w:rStyle w:val="a3"/>
            <w:noProof/>
          </w:rPr>
          <w:t>PRIMPRESS, 27.04.2026, Пенсионеров услышали. Эту сумму получат все без исключения после майских праздников</w:t>
        </w:r>
        <w:r>
          <w:rPr>
            <w:noProof/>
            <w:webHidden/>
          </w:rPr>
          <w:tab/>
        </w:r>
        <w:r>
          <w:rPr>
            <w:noProof/>
            <w:webHidden/>
          </w:rPr>
          <w:fldChar w:fldCharType="begin"/>
        </w:r>
        <w:r>
          <w:rPr>
            <w:noProof/>
            <w:webHidden/>
          </w:rPr>
          <w:instrText xml:space="preserve"> PAGEREF _Toc228256691 \h </w:instrText>
        </w:r>
        <w:r>
          <w:rPr>
            <w:noProof/>
            <w:webHidden/>
          </w:rPr>
        </w:r>
        <w:r>
          <w:rPr>
            <w:noProof/>
            <w:webHidden/>
          </w:rPr>
          <w:fldChar w:fldCharType="separate"/>
        </w:r>
        <w:r w:rsidR="00887DAE">
          <w:rPr>
            <w:noProof/>
            <w:webHidden/>
          </w:rPr>
          <w:t>39</w:t>
        </w:r>
        <w:r>
          <w:rPr>
            <w:noProof/>
            <w:webHidden/>
          </w:rPr>
          <w:fldChar w:fldCharType="end"/>
        </w:r>
      </w:hyperlink>
    </w:p>
    <w:p w14:paraId="275EF881" w14:textId="3D9E5921" w:rsidR="00790BCB" w:rsidRDefault="00790BCB">
      <w:pPr>
        <w:pStyle w:val="31"/>
        <w:rPr>
          <w:rFonts w:asciiTheme="minorHAnsi" w:eastAsiaTheme="minorEastAsia" w:hAnsiTheme="minorHAnsi" w:cstheme="minorBidi"/>
          <w:sz w:val="22"/>
          <w:szCs w:val="22"/>
        </w:rPr>
      </w:pPr>
      <w:hyperlink w:anchor="_Toc228256692" w:history="1">
        <w:r w:rsidRPr="00B554AD">
          <w:rPr>
            <w:rStyle w:val="a3"/>
          </w:rPr>
          <w:t>После майских праздников все пенсионеры, получающие страховую или социальную пенсию через Социальный фонд России, увидят на своих счетах одну обязательную выплату — ежегодную индексацию, уже учтённую в размере пенсии, и проиндексированную социальную доплату до прожиточного минимума. Речь не о новой разовой «премии», а о гарантиях, которые закон обязует государство обеспечить каждому пенсионеру, вне зависимости от стажа, места жительства и факта работы в прошлом.</w:t>
        </w:r>
        <w:r>
          <w:rPr>
            <w:webHidden/>
          </w:rPr>
          <w:tab/>
        </w:r>
        <w:r>
          <w:rPr>
            <w:webHidden/>
          </w:rPr>
          <w:fldChar w:fldCharType="begin"/>
        </w:r>
        <w:r>
          <w:rPr>
            <w:webHidden/>
          </w:rPr>
          <w:instrText xml:space="preserve"> PAGEREF _Toc228256692 \h </w:instrText>
        </w:r>
        <w:r>
          <w:rPr>
            <w:webHidden/>
          </w:rPr>
        </w:r>
        <w:r>
          <w:rPr>
            <w:webHidden/>
          </w:rPr>
          <w:fldChar w:fldCharType="separate"/>
        </w:r>
        <w:r w:rsidR="00887DAE">
          <w:rPr>
            <w:webHidden/>
          </w:rPr>
          <w:t>39</w:t>
        </w:r>
        <w:r>
          <w:rPr>
            <w:webHidden/>
          </w:rPr>
          <w:fldChar w:fldCharType="end"/>
        </w:r>
      </w:hyperlink>
    </w:p>
    <w:p w14:paraId="017025BD" w14:textId="4652453A"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93" w:history="1">
        <w:r w:rsidRPr="00B554AD">
          <w:rPr>
            <w:rStyle w:val="a3"/>
            <w:noProof/>
          </w:rPr>
          <w:t>Новые известия, 28.04.2026, Три балла за верность: как обнуляется реальный трудовой вклад пенсионеров</w:t>
        </w:r>
        <w:r>
          <w:rPr>
            <w:noProof/>
            <w:webHidden/>
          </w:rPr>
          <w:tab/>
        </w:r>
        <w:r>
          <w:rPr>
            <w:noProof/>
            <w:webHidden/>
          </w:rPr>
          <w:fldChar w:fldCharType="begin"/>
        </w:r>
        <w:r>
          <w:rPr>
            <w:noProof/>
            <w:webHidden/>
          </w:rPr>
          <w:instrText xml:space="preserve"> PAGEREF _Toc228256693 \h </w:instrText>
        </w:r>
        <w:r>
          <w:rPr>
            <w:noProof/>
            <w:webHidden/>
          </w:rPr>
        </w:r>
        <w:r>
          <w:rPr>
            <w:noProof/>
            <w:webHidden/>
          </w:rPr>
          <w:fldChar w:fldCharType="separate"/>
        </w:r>
        <w:r w:rsidR="00887DAE">
          <w:rPr>
            <w:noProof/>
            <w:webHidden/>
          </w:rPr>
          <w:t>40</w:t>
        </w:r>
        <w:r>
          <w:rPr>
            <w:noProof/>
            <w:webHidden/>
          </w:rPr>
          <w:fldChar w:fldCharType="end"/>
        </w:r>
      </w:hyperlink>
    </w:p>
    <w:p w14:paraId="466471F7" w14:textId="15D6AAFD" w:rsidR="00790BCB" w:rsidRDefault="00790BCB">
      <w:pPr>
        <w:pStyle w:val="31"/>
        <w:rPr>
          <w:rFonts w:asciiTheme="minorHAnsi" w:eastAsiaTheme="minorEastAsia" w:hAnsiTheme="minorHAnsi" w:cstheme="minorBidi"/>
          <w:sz w:val="22"/>
          <w:szCs w:val="22"/>
        </w:rPr>
      </w:pPr>
      <w:hyperlink w:anchor="_Toc228256694" w:history="1">
        <w:r w:rsidRPr="00B554AD">
          <w:rPr>
            <w:rStyle w:val="a3"/>
          </w:rPr>
          <w:t>Максимальная прибавка для работающего пенсионера в 2027 году едва превысит 470 рублей. Независимо от того, сколько человек зарабатывает и какие взносы платит, система упрется в административный потолок.</w:t>
        </w:r>
        <w:r>
          <w:rPr>
            <w:webHidden/>
          </w:rPr>
          <w:tab/>
        </w:r>
        <w:r>
          <w:rPr>
            <w:webHidden/>
          </w:rPr>
          <w:fldChar w:fldCharType="begin"/>
        </w:r>
        <w:r>
          <w:rPr>
            <w:webHidden/>
          </w:rPr>
          <w:instrText xml:space="preserve"> PAGEREF _Toc228256694 \h </w:instrText>
        </w:r>
        <w:r>
          <w:rPr>
            <w:webHidden/>
          </w:rPr>
        </w:r>
        <w:r>
          <w:rPr>
            <w:webHidden/>
          </w:rPr>
          <w:fldChar w:fldCharType="separate"/>
        </w:r>
        <w:r w:rsidR="00887DAE">
          <w:rPr>
            <w:webHidden/>
          </w:rPr>
          <w:t>40</w:t>
        </w:r>
        <w:r>
          <w:rPr>
            <w:webHidden/>
          </w:rPr>
          <w:fldChar w:fldCharType="end"/>
        </w:r>
      </w:hyperlink>
    </w:p>
    <w:p w14:paraId="1674F450" w14:textId="779DA1D7"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695" w:history="1">
        <w:r w:rsidRPr="00B554AD">
          <w:rPr>
            <w:rStyle w:val="a3"/>
            <w:noProof/>
          </w:rPr>
          <w:t>НОВОСТИ МАКРОЭКОНОМИКИ</w:t>
        </w:r>
        <w:r>
          <w:rPr>
            <w:noProof/>
            <w:webHidden/>
          </w:rPr>
          <w:tab/>
        </w:r>
        <w:r>
          <w:rPr>
            <w:noProof/>
            <w:webHidden/>
          </w:rPr>
          <w:fldChar w:fldCharType="begin"/>
        </w:r>
        <w:r>
          <w:rPr>
            <w:noProof/>
            <w:webHidden/>
          </w:rPr>
          <w:instrText xml:space="preserve"> PAGEREF _Toc228256695 \h </w:instrText>
        </w:r>
        <w:r>
          <w:rPr>
            <w:noProof/>
            <w:webHidden/>
          </w:rPr>
        </w:r>
        <w:r>
          <w:rPr>
            <w:noProof/>
            <w:webHidden/>
          </w:rPr>
          <w:fldChar w:fldCharType="separate"/>
        </w:r>
        <w:r w:rsidR="00887DAE">
          <w:rPr>
            <w:noProof/>
            <w:webHidden/>
          </w:rPr>
          <w:t>42</w:t>
        </w:r>
        <w:r>
          <w:rPr>
            <w:noProof/>
            <w:webHidden/>
          </w:rPr>
          <w:fldChar w:fldCharType="end"/>
        </w:r>
      </w:hyperlink>
    </w:p>
    <w:p w14:paraId="1FCD6F5D" w14:textId="18A4BE66"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96" w:history="1">
        <w:r w:rsidRPr="00B554AD">
          <w:rPr>
            <w:rStyle w:val="a3"/>
            <w:noProof/>
          </w:rPr>
          <w:t>Эксперт, 27.04.2026, Рубль вверх!</w:t>
        </w:r>
        <w:r>
          <w:rPr>
            <w:noProof/>
            <w:webHidden/>
          </w:rPr>
          <w:tab/>
        </w:r>
        <w:r>
          <w:rPr>
            <w:noProof/>
            <w:webHidden/>
          </w:rPr>
          <w:fldChar w:fldCharType="begin"/>
        </w:r>
        <w:r>
          <w:rPr>
            <w:noProof/>
            <w:webHidden/>
          </w:rPr>
          <w:instrText xml:space="preserve"> PAGEREF _Toc228256696 \h </w:instrText>
        </w:r>
        <w:r>
          <w:rPr>
            <w:noProof/>
            <w:webHidden/>
          </w:rPr>
        </w:r>
        <w:r>
          <w:rPr>
            <w:noProof/>
            <w:webHidden/>
          </w:rPr>
          <w:fldChar w:fldCharType="separate"/>
        </w:r>
        <w:r w:rsidR="00887DAE">
          <w:rPr>
            <w:noProof/>
            <w:webHidden/>
          </w:rPr>
          <w:t>42</w:t>
        </w:r>
        <w:r>
          <w:rPr>
            <w:noProof/>
            <w:webHidden/>
          </w:rPr>
          <w:fldChar w:fldCharType="end"/>
        </w:r>
      </w:hyperlink>
    </w:p>
    <w:p w14:paraId="27361582" w14:textId="5AA0070E" w:rsidR="00790BCB" w:rsidRDefault="00790BCB">
      <w:pPr>
        <w:pStyle w:val="31"/>
        <w:rPr>
          <w:rFonts w:asciiTheme="minorHAnsi" w:eastAsiaTheme="minorEastAsia" w:hAnsiTheme="minorHAnsi" w:cstheme="minorBidi"/>
          <w:sz w:val="22"/>
          <w:szCs w:val="22"/>
        </w:rPr>
      </w:pPr>
      <w:hyperlink w:anchor="_Toc228256697" w:history="1">
        <w:r w:rsidRPr="00B554AD">
          <w:rPr>
            <w:rStyle w:val="a3"/>
          </w:rPr>
          <w:t>Привлекательность фондового рынка упала. Акции и облигации обвалились после решения ЦБ уменьшить ставку на 0,5 п.п. до 14,5% и последующей пресс-конференции председателя ЦБ РФ Эльвиры Набиуллиной, растеряв все завоевания с начала недели. Некоторые трейдеры ждали либо снижения «ключа» на 1 п.п., либо каких-то других смягчений, но вместо этого увидели риски приостановки смягчения ДКП.</w:t>
        </w:r>
        <w:r>
          <w:rPr>
            <w:webHidden/>
          </w:rPr>
          <w:tab/>
        </w:r>
        <w:r>
          <w:rPr>
            <w:webHidden/>
          </w:rPr>
          <w:fldChar w:fldCharType="begin"/>
        </w:r>
        <w:r>
          <w:rPr>
            <w:webHidden/>
          </w:rPr>
          <w:instrText xml:space="preserve"> PAGEREF _Toc228256697 \h </w:instrText>
        </w:r>
        <w:r>
          <w:rPr>
            <w:webHidden/>
          </w:rPr>
        </w:r>
        <w:r>
          <w:rPr>
            <w:webHidden/>
          </w:rPr>
          <w:fldChar w:fldCharType="separate"/>
        </w:r>
        <w:r w:rsidR="00887DAE">
          <w:rPr>
            <w:webHidden/>
          </w:rPr>
          <w:t>42</w:t>
        </w:r>
        <w:r>
          <w:rPr>
            <w:webHidden/>
          </w:rPr>
          <w:fldChar w:fldCharType="end"/>
        </w:r>
      </w:hyperlink>
    </w:p>
    <w:p w14:paraId="60E3E415" w14:textId="2FB0BAE0" w:rsidR="00790BCB" w:rsidRDefault="00790BCB">
      <w:pPr>
        <w:pStyle w:val="21"/>
        <w:tabs>
          <w:tab w:val="right" w:leader="dot" w:pos="9061"/>
        </w:tabs>
        <w:rPr>
          <w:rFonts w:asciiTheme="minorHAnsi" w:eastAsiaTheme="minorEastAsia" w:hAnsiTheme="minorHAnsi" w:cstheme="minorBidi"/>
          <w:noProof/>
          <w:sz w:val="22"/>
          <w:szCs w:val="22"/>
        </w:rPr>
      </w:pPr>
      <w:hyperlink w:anchor="_Toc228256698" w:history="1">
        <w:r w:rsidRPr="00B554AD">
          <w:rPr>
            <w:rStyle w:val="a3"/>
            <w:noProof/>
          </w:rPr>
          <w:t>Конкурент, 27.04.2026, Набиуллина: ЦБ повышает ключевую ставку в целях разрыва инфляционного круга</w:t>
        </w:r>
        <w:r>
          <w:rPr>
            <w:noProof/>
            <w:webHidden/>
          </w:rPr>
          <w:tab/>
        </w:r>
        <w:r>
          <w:rPr>
            <w:noProof/>
            <w:webHidden/>
          </w:rPr>
          <w:fldChar w:fldCharType="begin"/>
        </w:r>
        <w:r>
          <w:rPr>
            <w:noProof/>
            <w:webHidden/>
          </w:rPr>
          <w:instrText xml:space="preserve"> PAGEREF _Toc228256698 \h </w:instrText>
        </w:r>
        <w:r>
          <w:rPr>
            <w:noProof/>
            <w:webHidden/>
          </w:rPr>
        </w:r>
        <w:r>
          <w:rPr>
            <w:noProof/>
            <w:webHidden/>
          </w:rPr>
          <w:fldChar w:fldCharType="separate"/>
        </w:r>
        <w:r w:rsidR="00887DAE">
          <w:rPr>
            <w:noProof/>
            <w:webHidden/>
          </w:rPr>
          <w:t>44</w:t>
        </w:r>
        <w:r>
          <w:rPr>
            <w:noProof/>
            <w:webHidden/>
          </w:rPr>
          <w:fldChar w:fldCharType="end"/>
        </w:r>
      </w:hyperlink>
    </w:p>
    <w:p w14:paraId="21B1DAE3" w14:textId="0C80FFD7" w:rsidR="00790BCB" w:rsidRDefault="00790BCB">
      <w:pPr>
        <w:pStyle w:val="31"/>
        <w:rPr>
          <w:rFonts w:asciiTheme="minorHAnsi" w:eastAsiaTheme="minorEastAsia" w:hAnsiTheme="minorHAnsi" w:cstheme="minorBidi"/>
          <w:sz w:val="22"/>
          <w:szCs w:val="22"/>
        </w:rPr>
      </w:pPr>
      <w:hyperlink w:anchor="_Toc228256699" w:history="1">
        <w:r w:rsidRPr="00B554AD">
          <w:rPr>
            <w:rStyle w:val="a3"/>
          </w:rPr>
          <w:t>Ключевая ставка помогает Банку России прекратить замкнутый круг роста инфляции. Об этом заявила глава ЦБ Эльвира Набиуллина. По ее словам, сегодня «ключ» является ключевым щитом для сбережений и доходов населения.</w:t>
        </w:r>
        <w:r>
          <w:rPr>
            <w:webHidden/>
          </w:rPr>
          <w:tab/>
        </w:r>
        <w:r>
          <w:rPr>
            <w:webHidden/>
          </w:rPr>
          <w:fldChar w:fldCharType="begin"/>
        </w:r>
        <w:r>
          <w:rPr>
            <w:webHidden/>
          </w:rPr>
          <w:instrText xml:space="preserve"> PAGEREF _Toc228256699 \h </w:instrText>
        </w:r>
        <w:r>
          <w:rPr>
            <w:webHidden/>
          </w:rPr>
        </w:r>
        <w:r>
          <w:rPr>
            <w:webHidden/>
          </w:rPr>
          <w:fldChar w:fldCharType="separate"/>
        </w:r>
        <w:r w:rsidR="00887DAE">
          <w:rPr>
            <w:webHidden/>
          </w:rPr>
          <w:t>44</w:t>
        </w:r>
        <w:r>
          <w:rPr>
            <w:webHidden/>
          </w:rPr>
          <w:fldChar w:fldCharType="end"/>
        </w:r>
      </w:hyperlink>
    </w:p>
    <w:p w14:paraId="3F270776" w14:textId="76F8383C"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00" w:history="1">
        <w:r w:rsidRPr="00B554AD">
          <w:rPr>
            <w:rStyle w:val="a3"/>
            <w:noProof/>
          </w:rPr>
          <w:t>Известия, 27.04.2026, Силуанов сообщил о дефиците регионов РФ на сумму в 1,5 трлн рублей за 2025 год</w:t>
        </w:r>
        <w:r>
          <w:rPr>
            <w:noProof/>
            <w:webHidden/>
          </w:rPr>
          <w:tab/>
        </w:r>
        <w:r>
          <w:rPr>
            <w:noProof/>
            <w:webHidden/>
          </w:rPr>
          <w:fldChar w:fldCharType="begin"/>
        </w:r>
        <w:r>
          <w:rPr>
            <w:noProof/>
            <w:webHidden/>
          </w:rPr>
          <w:instrText xml:space="preserve"> PAGEREF _Toc228256700 \h </w:instrText>
        </w:r>
        <w:r>
          <w:rPr>
            <w:noProof/>
            <w:webHidden/>
          </w:rPr>
        </w:r>
        <w:r>
          <w:rPr>
            <w:noProof/>
            <w:webHidden/>
          </w:rPr>
          <w:fldChar w:fldCharType="separate"/>
        </w:r>
        <w:r w:rsidR="00887DAE">
          <w:rPr>
            <w:noProof/>
            <w:webHidden/>
          </w:rPr>
          <w:t>44</w:t>
        </w:r>
        <w:r>
          <w:rPr>
            <w:noProof/>
            <w:webHidden/>
          </w:rPr>
          <w:fldChar w:fldCharType="end"/>
        </w:r>
      </w:hyperlink>
    </w:p>
    <w:p w14:paraId="57562144" w14:textId="24CC9446" w:rsidR="00790BCB" w:rsidRDefault="00790BCB">
      <w:pPr>
        <w:pStyle w:val="31"/>
        <w:rPr>
          <w:rFonts w:asciiTheme="minorHAnsi" w:eastAsiaTheme="minorEastAsia" w:hAnsiTheme="minorHAnsi" w:cstheme="minorBidi"/>
          <w:sz w:val="22"/>
          <w:szCs w:val="22"/>
        </w:rPr>
      </w:pPr>
      <w:hyperlink w:anchor="_Toc228256701" w:history="1">
        <w:r w:rsidRPr="00B554AD">
          <w:rPr>
            <w:rStyle w:val="a3"/>
          </w:rPr>
          <w:t>Общий дефицит регионов России по итогам 2025 года составил 1,5 трлн рублей. Об этом 27 апреля заявил глава Минфина РФ Антон Силуанов на заседании президиума совета законодателей при Федеральном собрании РФ. Министр также назвал ситуацию с бюджетом субъектов страны непростой из-за значительного роста дефицита.</w:t>
        </w:r>
        <w:r>
          <w:rPr>
            <w:webHidden/>
          </w:rPr>
          <w:tab/>
        </w:r>
        <w:r>
          <w:rPr>
            <w:webHidden/>
          </w:rPr>
          <w:fldChar w:fldCharType="begin"/>
        </w:r>
        <w:r>
          <w:rPr>
            <w:webHidden/>
          </w:rPr>
          <w:instrText xml:space="preserve"> PAGEREF _Toc228256701 \h </w:instrText>
        </w:r>
        <w:r>
          <w:rPr>
            <w:webHidden/>
          </w:rPr>
        </w:r>
        <w:r>
          <w:rPr>
            <w:webHidden/>
          </w:rPr>
          <w:fldChar w:fldCharType="separate"/>
        </w:r>
        <w:r w:rsidR="00887DAE">
          <w:rPr>
            <w:webHidden/>
          </w:rPr>
          <w:t>44</w:t>
        </w:r>
        <w:r>
          <w:rPr>
            <w:webHidden/>
          </w:rPr>
          <w:fldChar w:fldCharType="end"/>
        </w:r>
      </w:hyperlink>
    </w:p>
    <w:p w14:paraId="1E472105" w14:textId="3FDC403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02" w:history="1">
        <w:r w:rsidRPr="00B554AD">
          <w:rPr>
            <w:rStyle w:val="a3"/>
            <w:noProof/>
          </w:rPr>
          <w:t>Известия, 28.04.2026, Анализ сданных</w:t>
        </w:r>
        <w:r>
          <w:rPr>
            <w:noProof/>
            <w:webHidden/>
          </w:rPr>
          <w:tab/>
        </w:r>
        <w:r>
          <w:rPr>
            <w:noProof/>
            <w:webHidden/>
          </w:rPr>
          <w:fldChar w:fldCharType="begin"/>
        </w:r>
        <w:r>
          <w:rPr>
            <w:noProof/>
            <w:webHidden/>
          </w:rPr>
          <w:instrText xml:space="preserve"> PAGEREF _Toc228256702 \h </w:instrText>
        </w:r>
        <w:r>
          <w:rPr>
            <w:noProof/>
            <w:webHidden/>
          </w:rPr>
        </w:r>
        <w:r>
          <w:rPr>
            <w:noProof/>
            <w:webHidden/>
          </w:rPr>
          <w:fldChar w:fldCharType="separate"/>
        </w:r>
        <w:r w:rsidR="00887DAE">
          <w:rPr>
            <w:noProof/>
            <w:webHidden/>
          </w:rPr>
          <w:t>46</w:t>
        </w:r>
        <w:r>
          <w:rPr>
            <w:noProof/>
            <w:webHidden/>
          </w:rPr>
          <w:fldChar w:fldCharType="end"/>
        </w:r>
      </w:hyperlink>
    </w:p>
    <w:p w14:paraId="29CA8533" w14:textId="15F19C7C" w:rsidR="00790BCB" w:rsidRDefault="00790BCB">
      <w:pPr>
        <w:pStyle w:val="31"/>
        <w:rPr>
          <w:rFonts w:asciiTheme="minorHAnsi" w:eastAsiaTheme="minorEastAsia" w:hAnsiTheme="minorHAnsi" w:cstheme="minorBidi"/>
          <w:sz w:val="22"/>
          <w:szCs w:val="22"/>
        </w:rPr>
      </w:pPr>
      <w:hyperlink w:anchor="_Toc228256703" w:history="1">
        <w:r w:rsidRPr="00B554AD">
          <w:rPr>
            <w:rStyle w:val="a3"/>
          </w:rPr>
          <w:t>В России может измениться оценка индекса неравенства доходов  В России может измениться оценка показателя доходного неравенства. Из-за  перехода на прогрессивную шкалу налогообложения его формула стала  непоказательна, полагают учёные. Они считают необходимым учитывать в этом  расчёте данные о доходах уже после вычета НДФЛ, а не до, как сейчас, а также  учитывать разницу стоимости жизни в регионах. Как выяснили "Известия", после  обсуждений научного сообщества на ситуацию обратили внимание федеральные власти.  В Минтруде и Росстате сообщили, что концептуально поддерживают эти подходы и  прорабатывают возможность их применения.</w:t>
        </w:r>
        <w:r>
          <w:rPr>
            <w:webHidden/>
          </w:rPr>
          <w:tab/>
        </w:r>
        <w:r>
          <w:rPr>
            <w:webHidden/>
          </w:rPr>
          <w:fldChar w:fldCharType="begin"/>
        </w:r>
        <w:r>
          <w:rPr>
            <w:webHidden/>
          </w:rPr>
          <w:instrText xml:space="preserve"> PAGEREF _Toc228256703 \h </w:instrText>
        </w:r>
        <w:r>
          <w:rPr>
            <w:webHidden/>
          </w:rPr>
        </w:r>
        <w:r>
          <w:rPr>
            <w:webHidden/>
          </w:rPr>
          <w:fldChar w:fldCharType="separate"/>
        </w:r>
        <w:r w:rsidR="00887DAE">
          <w:rPr>
            <w:webHidden/>
          </w:rPr>
          <w:t>46</w:t>
        </w:r>
        <w:r>
          <w:rPr>
            <w:webHidden/>
          </w:rPr>
          <w:fldChar w:fldCharType="end"/>
        </w:r>
      </w:hyperlink>
    </w:p>
    <w:p w14:paraId="5964BAD6" w14:textId="1B29F20A"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04" w:history="1">
        <w:r w:rsidRPr="00B554AD">
          <w:rPr>
            <w:rStyle w:val="a3"/>
            <w:noProof/>
          </w:rPr>
          <w:t>Известия, 28.04.2026, Снять столичные: без Москвы и Севера средний доход россиян составил 60 тысяч</w:t>
        </w:r>
        <w:r>
          <w:rPr>
            <w:noProof/>
            <w:webHidden/>
          </w:rPr>
          <w:tab/>
        </w:r>
        <w:r>
          <w:rPr>
            <w:noProof/>
            <w:webHidden/>
          </w:rPr>
          <w:fldChar w:fldCharType="begin"/>
        </w:r>
        <w:r>
          <w:rPr>
            <w:noProof/>
            <w:webHidden/>
          </w:rPr>
          <w:instrText xml:space="preserve"> PAGEREF _Toc228256704 \h </w:instrText>
        </w:r>
        <w:r>
          <w:rPr>
            <w:noProof/>
            <w:webHidden/>
          </w:rPr>
        </w:r>
        <w:r>
          <w:rPr>
            <w:noProof/>
            <w:webHidden/>
          </w:rPr>
          <w:fldChar w:fldCharType="separate"/>
        </w:r>
        <w:r w:rsidR="00887DAE">
          <w:rPr>
            <w:noProof/>
            <w:webHidden/>
          </w:rPr>
          <w:t>48</w:t>
        </w:r>
        <w:r>
          <w:rPr>
            <w:noProof/>
            <w:webHidden/>
          </w:rPr>
          <w:fldChar w:fldCharType="end"/>
        </w:r>
      </w:hyperlink>
    </w:p>
    <w:p w14:paraId="08607E42" w14:textId="68F95814" w:rsidR="00790BCB" w:rsidRDefault="00790BCB">
      <w:pPr>
        <w:pStyle w:val="31"/>
        <w:rPr>
          <w:rFonts w:asciiTheme="minorHAnsi" w:eastAsiaTheme="minorEastAsia" w:hAnsiTheme="minorHAnsi" w:cstheme="minorBidi"/>
          <w:sz w:val="22"/>
          <w:szCs w:val="22"/>
        </w:rPr>
      </w:pPr>
      <w:hyperlink w:anchor="_Toc228256705" w:history="1">
        <w:r w:rsidRPr="00B554AD">
          <w:rPr>
            <w:rStyle w:val="a3"/>
          </w:rPr>
          <w:t>Средние доходы россиян оказались завышены на четверть из-за богатых регионов. Москва и Север «раздули» показатель до 75 тыс. рублей в месяц, тогда как без них он снижается до 60 тыс., а выше среднего зарабатывает лишь каждый восьмой, выяснили «Известия». Причина — в резком перекосе: в столице и сырьевых субъектах платят в разы больше, чем в остальной части страны. Это искажает картину при принятии бюджетных и социальных решений, занижая масштаб проблем с доходами. Сколько на самом деле получают и тратят россияне и кому ждать роста заработков в 2026 году — в материале «Известий».</w:t>
        </w:r>
        <w:r>
          <w:rPr>
            <w:webHidden/>
          </w:rPr>
          <w:tab/>
        </w:r>
        <w:r>
          <w:rPr>
            <w:webHidden/>
          </w:rPr>
          <w:fldChar w:fldCharType="begin"/>
        </w:r>
        <w:r>
          <w:rPr>
            <w:webHidden/>
          </w:rPr>
          <w:instrText xml:space="preserve"> PAGEREF _Toc228256705 \h </w:instrText>
        </w:r>
        <w:r>
          <w:rPr>
            <w:webHidden/>
          </w:rPr>
        </w:r>
        <w:r>
          <w:rPr>
            <w:webHidden/>
          </w:rPr>
          <w:fldChar w:fldCharType="separate"/>
        </w:r>
        <w:r w:rsidR="00887DAE">
          <w:rPr>
            <w:webHidden/>
          </w:rPr>
          <w:t>48</w:t>
        </w:r>
        <w:r>
          <w:rPr>
            <w:webHidden/>
          </w:rPr>
          <w:fldChar w:fldCharType="end"/>
        </w:r>
      </w:hyperlink>
    </w:p>
    <w:p w14:paraId="78D86DA2" w14:textId="74B27FDF"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06" w:history="1">
        <w:r w:rsidRPr="00B554AD">
          <w:rPr>
            <w:rStyle w:val="a3"/>
            <w:noProof/>
          </w:rPr>
          <w:t>Независимая газета, 28.04.2026, Соцконтракты помогают преодолеть бедность лишь 44% россиян</w:t>
        </w:r>
        <w:r>
          <w:rPr>
            <w:noProof/>
            <w:webHidden/>
          </w:rPr>
          <w:tab/>
        </w:r>
        <w:r>
          <w:rPr>
            <w:noProof/>
            <w:webHidden/>
          </w:rPr>
          <w:fldChar w:fldCharType="begin"/>
        </w:r>
        <w:r>
          <w:rPr>
            <w:noProof/>
            <w:webHidden/>
          </w:rPr>
          <w:instrText xml:space="preserve"> PAGEREF _Toc228256706 \h </w:instrText>
        </w:r>
        <w:r>
          <w:rPr>
            <w:noProof/>
            <w:webHidden/>
          </w:rPr>
        </w:r>
        <w:r>
          <w:rPr>
            <w:noProof/>
            <w:webHidden/>
          </w:rPr>
          <w:fldChar w:fldCharType="separate"/>
        </w:r>
        <w:r w:rsidR="00887DAE">
          <w:rPr>
            <w:noProof/>
            <w:webHidden/>
          </w:rPr>
          <w:t>50</w:t>
        </w:r>
        <w:r>
          <w:rPr>
            <w:noProof/>
            <w:webHidden/>
          </w:rPr>
          <w:fldChar w:fldCharType="end"/>
        </w:r>
      </w:hyperlink>
    </w:p>
    <w:p w14:paraId="21F2E0E1" w14:textId="08C519D5" w:rsidR="00790BCB" w:rsidRDefault="00790BCB">
      <w:pPr>
        <w:pStyle w:val="31"/>
        <w:rPr>
          <w:rFonts w:asciiTheme="minorHAnsi" w:eastAsiaTheme="minorEastAsia" w:hAnsiTheme="minorHAnsi" w:cstheme="minorBidi"/>
          <w:sz w:val="22"/>
          <w:szCs w:val="22"/>
        </w:rPr>
      </w:pPr>
      <w:hyperlink w:anchor="_Toc228256707" w:history="1">
        <w:r w:rsidRPr="00B554AD">
          <w:rPr>
            <w:rStyle w:val="a3"/>
          </w:rPr>
          <w:t>В России растет число бедных граждан, которые обращаются за помощью к государству для покупки домашнего скота или организации микробизнеса. Доходы ниже прожиточного минимума позволяют подать заявку на однократную бюджетную помощь до 200 или даже до 350 тыс. руб. при условии детальной отчетности о доходах и расходах, которая оформляется в виде так называемого социального контракта. В этом году госпомощь на преодоление нищеты получат более 700 тыс. человек.</w:t>
        </w:r>
        <w:r>
          <w:rPr>
            <w:webHidden/>
          </w:rPr>
          <w:tab/>
        </w:r>
        <w:r>
          <w:rPr>
            <w:webHidden/>
          </w:rPr>
          <w:fldChar w:fldCharType="begin"/>
        </w:r>
        <w:r>
          <w:rPr>
            <w:webHidden/>
          </w:rPr>
          <w:instrText xml:space="preserve"> PAGEREF _Toc228256707 \h </w:instrText>
        </w:r>
        <w:r>
          <w:rPr>
            <w:webHidden/>
          </w:rPr>
        </w:r>
        <w:r>
          <w:rPr>
            <w:webHidden/>
          </w:rPr>
          <w:fldChar w:fldCharType="separate"/>
        </w:r>
        <w:r w:rsidR="00887DAE">
          <w:rPr>
            <w:webHidden/>
          </w:rPr>
          <w:t>50</w:t>
        </w:r>
        <w:r>
          <w:rPr>
            <w:webHidden/>
          </w:rPr>
          <w:fldChar w:fldCharType="end"/>
        </w:r>
      </w:hyperlink>
    </w:p>
    <w:p w14:paraId="7DA9E97B" w14:textId="28B6171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08" w:history="1">
        <w:r w:rsidRPr="00B554AD">
          <w:rPr>
            <w:rStyle w:val="a3"/>
            <w:noProof/>
          </w:rPr>
          <w:t>Ведомости, 28.04.2026, Путин поручил дифференцировать требования к минимальной доле акций в free</w:t>
        </w:r>
        <w:r w:rsidRPr="00B554AD">
          <w:rPr>
            <w:rStyle w:val="a3"/>
            <w:rFonts w:ascii="Cambria Math" w:hAnsi="Cambria Math" w:cs="Cambria Math"/>
            <w:noProof/>
          </w:rPr>
          <w:t>‑</w:t>
        </w:r>
        <w:r w:rsidRPr="00B554AD">
          <w:rPr>
            <w:rStyle w:val="a3"/>
            <w:noProof/>
          </w:rPr>
          <w:t>float</w:t>
        </w:r>
        <w:r>
          <w:rPr>
            <w:noProof/>
            <w:webHidden/>
          </w:rPr>
          <w:tab/>
        </w:r>
        <w:r>
          <w:rPr>
            <w:noProof/>
            <w:webHidden/>
          </w:rPr>
          <w:fldChar w:fldCharType="begin"/>
        </w:r>
        <w:r>
          <w:rPr>
            <w:noProof/>
            <w:webHidden/>
          </w:rPr>
          <w:instrText xml:space="preserve"> PAGEREF _Toc228256708 \h </w:instrText>
        </w:r>
        <w:r>
          <w:rPr>
            <w:noProof/>
            <w:webHidden/>
          </w:rPr>
        </w:r>
        <w:r>
          <w:rPr>
            <w:noProof/>
            <w:webHidden/>
          </w:rPr>
          <w:fldChar w:fldCharType="separate"/>
        </w:r>
        <w:r w:rsidR="00887DAE">
          <w:rPr>
            <w:noProof/>
            <w:webHidden/>
          </w:rPr>
          <w:t>52</w:t>
        </w:r>
        <w:r>
          <w:rPr>
            <w:noProof/>
            <w:webHidden/>
          </w:rPr>
          <w:fldChar w:fldCharType="end"/>
        </w:r>
      </w:hyperlink>
    </w:p>
    <w:p w14:paraId="7A6F1A67" w14:textId="6ABF34E2" w:rsidR="00790BCB" w:rsidRDefault="00790BCB">
      <w:pPr>
        <w:pStyle w:val="31"/>
        <w:rPr>
          <w:rFonts w:asciiTheme="minorHAnsi" w:eastAsiaTheme="minorEastAsia" w:hAnsiTheme="minorHAnsi" w:cstheme="minorBidi"/>
          <w:sz w:val="22"/>
          <w:szCs w:val="22"/>
        </w:rPr>
      </w:pPr>
      <w:hyperlink w:anchor="_Toc228256709" w:history="1">
        <w:r w:rsidRPr="00B554AD">
          <w:rPr>
            <w:rStyle w:val="a3"/>
          </w:rPr>
          <w:t>Президент Владимир Путин поручил правительству во главе с премьер-министром Михаилом Мишустиным и Центробанку под руководством Эльвиры Набиуллиной подготовить к 1 августа предложения по дифференциации требований к минимальному размеру доли акций в свободном обращении (</w:t>
        </w:r>
        <w:r w:rsidRPr="00B554AD">
          <w:rPr>
            <w:rStyle w:val="a3"/>
            <w:lang w:val="en-US"/>
          </w:rPr>
          <w:t>free</w:t>
        </w:r>
        <w:r w:rsidRPr="00B554AD">
          <w:rPr>
            <w:rStyle w:val="a3"/>
            <w:rFonts w:ascii="Cambria Math" w:hAnsi="Cambria Math" w:cs="Cambria Math"/>
          </w:rPr>
          <w:t>‑</w:t>
        </w:r>
        <w:r w:rsidRPr="00B554AD">
          <w:rPr>
            <w:rStyle w:val="a3"/>
            <w:lang w:val="en-US"/>
          </w:rPr>
          <w:t>float</w:t>
        </w:r>
        <w:r w:rsidRPr="00B554AD">
          <w:rPr>
            <w:rStyle w:val="a3"/>
          </w:rPr>
          <w:t>), необходимой для включения в котировальные списки Мосбиржи. Дифференциация должна учитывать капитал эмитента. Об этом говорится в перечне поручений главы государства по итогам участия в пленарном заседании съезда РСПП и встречи с членами бюро правления этой организации и представителями российских деловых кругов, опубликованном на сайте Кремля.</w:t>
        </w:r>
        <w:r>
          <w:rPr>
            <w:webHidden/>
          </w:rPr>
          <w:tab/>
        </w:r>
        <w:r>
          <w:rPr>
            <w:webHidden/>
          </w:rPr>
          <w:fldChar w:fldCharType="begin"/>
        </w:r>
        <w:r>
          <w:rPr>
            <w:webHidden/>
          </w:rPr>
          <w:instrText xml:space="preserve"> PAGEREF _Toc228256709 \h </w:instrText>
        </w:r>
        <w:r>
          <w:rPr>
            <w:webHidden/>
          </w:rPr>
        </w:r>
        <w:r>
          <w:rPr>
            <w:webHidden/>
          </w:rPr>
          <w:fldChar w:fldCharType="separate"/>
        </w:r>
        <w:r w:rsidR="00887DAE">
          <w:rPr>
            <w:webHidden/>
          </w:rPr>
          <w:t>52</w:t>
        </w:r>
        <w:r>
          <w:rPr>
            <w:webHidden/>
          </w:rPr>
          <w:fldChar w:fldCharType="end"/>
        </w:r>
      </w:hyperlink>
    </w:p>
    <w:p w14:paraId="1354D20A" w14:textId="35DBF8E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10" w:history="1">
        <w:r w:rsidRPr="00B554AD">
          <w:rPr>
            <w:rStyle w:val="a3"/>
            <w:noProof/>
          </w:rPr>
          <w:t>Ведомости, 28.04.2026, Минфин предложил механизм донастройки налогообложения криптовалют</w:t>
        </w:r>
        <w:r>
          <w:rPr>
            <w:noProof/>
            <w:webHidden/>
          </w:rPr>
          <w:tab/>
        </w:r>
        <w:r>
          <w:rPr>
            <w:noProof/>
            <w:webHidden/>
          </w:rPr>
          <w:fldChar w:fldCharType="begin"/>
        </w:r>
        <w:r>
          <w:rPr>
            <w:noProof/>
            <w:webHidden/>
          </w:rPr>
          <w:instrText xml:space="preserve"> PAGEREF _Toc228256710 \h </w:instrText>
        </w:r>
        <w:r>
          <w:rPr>
            <w:noProof/>
            <w:webHidden/>
          </w:rPr>
        </w:r>
        <w:r>
          <w:rPr>
            <w:noProof/>
            <w:webHidden/>
          </w:rPr>
          <w:fldChar w:fldCharType="separate"/>
        </w:r>
        <w:r w:rsidR="00887DAE">
          <w:rPr>
            <w:noProof/>
            <w:webHidden/>
          </w:rPr>
          <w:t>54</w:t>
        </w:r>
        <w:r>
          <w:rPr>
            <w:noProof/>
            <w:webHidden/>
          </w:rPr>
          <w:fldChar w:fldCharType="end"/>
        </w:r>
      </w:hyperlink>
    </w:p>
    <w:p w14:paraId="380A7D69" w14:textId="413B7BFD" w:rsidR="00790BCB" w:rsidRDefault="00790BCB">
      <w:pPr>
        <w:pStyle w:val="31"/>
        <w:rPr>
          <w:rFonts w:asciiTheme="minorHAnsi" w:eastAsiaTheme="minorEastAsia" w:hAnsiTheme="minorHAnsi" w:cstheme="minorBidi"/>
          <w:sz w:val="22"/>
          <w:szCs w:val="22"/>
        </w:rPr>
      </w:pPr>
      <w:hyperlink w:anchor="_Toc228256711" w:history="1">
        <w:r w:rsidRPr="00B554AD">
          <w:rPr>
            <w:rStyle w:val="a3"/>
          </w:rPr>
          <w:t>Минфин представил поправки в Налоговый кодекс (НК), подразумевающие донастройку налогообложения цифровых валют и криптовалют в том числе. Документ одобрен правительственной комиссией по законопроектной деятельности на заседании 27 апреля, рассказали "Ведомостям" два собеседника, участвовавших в обсуждении.</w:t>
        </w:r>
        <w:r>
          <w:rPr>
            <w:webHidden/>
          </w:rPr>
          <w:tab/>
        </w:r>
        <w:r>
          <w:rPr>
            <w:webHidden/>
          </w:rPr>
          <w:fldChar w:fldCharType="begin"/>
        </w:r>
        <w:r>
          <w:rPr>
            <w:webHidden/>
          </w:rPr>
          <w:instrText xml:space="preserve"> PAGEREF _Toc228256711 \h </w:instrText>
        </w:r>
        <w:r>
          <w:rPr>
            <w:webHidden/>
          </w:rPr>
        </w:r>
        <w:r>
          <w:rPr>
            <w:webHidden/>
          </w:rPr>
          <w:fldChar w:fldCharType="separate"/>
        </w:r>
        <w:r w:rsidR="00887DAE">
          <w:rPr>
            <w:webHidden/>
          </w:rPr>
          <w:t>54</w:t>
        </w:r>
        <w:r>
          <w:rPr>
            <w:webHidden/>
          </w:rPr>
          <w:fldChar w:fldCharType="end"/>
        </w:r>
      </w:hyperlink>
    </w:p>
    <w:p w14:paraId="0579EC55" w14:textId="6E8764F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12" w:history="1">
        <w:r w:rsidRPr="00B554AD">
          <w:rPr>
            <w:rStyle w:val="a3"/>
            <w:noProof/>
          </w:rPr>
          <w:t>РБК, 28.04.2026, НДФЛ обретает цифровое измерение</w:t>
        </w:r>
        <w:r>
          <w:rPr>
            <w:noProof/>
            <w:webHidden/>
          </w:rPr>
          <w:tab/>
        </w:r>
        <w:r>
          <w:rPr>
            <w:noProof/>
            <w:webHidden/>
          </w:rPr>
          <w:fldChar w:fldCharType="begin"/>
        </w:r>
        <w:r>
          <w:rPr>
            <w:noProof/>
            <w:webHidden/>
          </w:rPr>
          <w:instrText xml:space="preserve"> PAGEREF _Toc228256712 \h </w:instrText>
        </w:r>
        <w:r>
          <w:rPr>
            <w:noProof/>
            <w:webHidden/>
          </w:rPr>
        </w:r>
        <w:r>
          <w:rPr>
            <w:noProof/>
            <w:webHidden/>
          </w:rPr>
          <w:fldChar w:fldCharType="separate"/>
        </w:r>
        <w:r w:rsidR="00887DAE">
          <w:rPr>
            <w:noProof/>
            <w:webHidden/>
          </w:rPr>
          <w:t>56</w:t>
        </w:r>
        <w:r>
          <w:rPr>
            <w:noProof/>
            <w:webHidden/>
          </w:rPr>
          <w:fldChar w:fldCharType="end"/>
        </w:r>
      </w:hyperlink>
    </w:p>
    <w:p w14:paraId="316C1B6C" w14:textId="43FA6609" w:rsidR="00790BCB" w:rsidRDefault="00790BCB">
      <w:pPr>
        <w:pStyle w:val="31"/>
        <w:rPr>
          <w:rFonts w:asciiTheme="minorHAnsi" w:eastAsiaTheme="minorEastAsia" w:hAnsiTheme="minorHAnsi" w:cstheme="minorBidi"/>
          <w:sz w:val="22"/>
          <w:szCs w:val="22"/>
        </w:rPr>
      </w:pPr>
      <w:hyperlink w:anchor="_Toc228256713" w:history="1">
        <w:r w:rsidRPr="00B554AD">
          <w:rPr>
            <w:rStyle w:val="a3"/>
          </w:rPr>
          <w:t>Правкомиссия одобрила поправки в Налоговый кодекс, которые определяют, как гражданам платить НДФЛ с доходов от криптоопераций и как будет облагаться прибыль криптообменников и других игроков будущего российского крипторынка.</w:t>
        </w:r>
        <w:r>
          <w:rPr>
            <w:webHidden/>
          </w:rPr>
          <w:tab/>
        </w:r>
        <w:r>
          <w:rPr>
            <w:webHidden/>
          </w:rPr>
          <w:fldChar w:fldCharType="begin"/>
        </w:r>
        <w:r>
          <w:rPr>
            <w:webHidden/>
          </w:rPr>
          <w:instrText xml:space="preserve"> PAGEREF _Toc228256713 \h </w:instrText>
        </w:r>
        <w:r>
          <w:rPr>
            <w:webHidden/>
          </w:rPr>
        </w:r>
        <w:r>
          <w:rPr>
            <w:webHidden/>
          </w:rPr>
          <w:fldChar w:fldCharType="separate"/>
        </w:r>
        <w:r w:rsidR="00887DAE">
          <w:rPr>
            <w:webHidden/>
          </w:rPr>
          <w:t>56</w:t>
        </w:r>
        <w:r>
          <w:rPr>
            <w:webHidden/>
          </w:rPr>
          <w:fldChar w:fldCharType="end"/>
        </w:r>
      </w:hyperlink>
    </w:p>
    <w:p w14:paraId="1B64CDF6" w14:textId="5F831A10"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14" w:history="1">
        <w:r w:rsidRPr="00B554AD">
          <w:rPr>
            <w:rStyle w:val="a3"/>
            <w:noProof/>
          </w:rPr>
          <w:t>Российская газета, 28.04.2026, Для бума все готово</w:t>
        </w:r>
        <w:r>
          <w:rPr>
            <w:noProof/>
            <w:webHidden/>
          </w:rPr>
          <w:tab/>
        </w:r>
        <w:r>
          <w:rPr>
            <w:noProof/>
            <w:webHidden/>
          </w:rPr>
          <w:fldChar w:fldCharType="begin"/>
        </w:r>
        <w:r>
          <w:rPr>
            <w:noProof/>
            <w:webHidden/>
          </w:rPr>
          <w:instrText xml:space="preserve"> PAGEREF _Toc228256714 \h </w:instrText>
        </w:r>
        <w:r>
          <w:rPr>
            <w:noProof/>
            <w:webHidden/>
          </w:rPr>
        </w:r>
        <w:r>
          <w:rPr>
            <w:noProof/>
            <w:webHidden/>
          </w:rPr>
          <w:fldChar w:fldCharType="separate"/>
        </w:r>
        <w:r w:rsidR="00887DAE">
          <w:rPr>
            <w:noProof/>
            <w:webHidden/>
          </w:rPr>
          <w:t>63</w:t>
        </w:r>
        <w:r>
          <w:rPr>
            <w:noProof/>
            <w:webHidden/>
          </w:rPr>
          <w:fldChar w:fldCharType="end"/>
        </w:r>
      </w:hyperlink>
    </w:p>
    <w:p w14:paraId="053E1409" w14:textId="60CF297A" w:rsidR="00790BCB" w:rsidRDefault="00790BCB">
      <w:pPr>
        <w:pStyle w:val="31"/>
        <w:rPr>
          <w:rFonts w:asciiTheme="minorHAnsi" w:eastAsiaTheme="minorEastAsia" w:hAnsiTheme="minorHAnsi" w:cstheme="minorBidi"/>
          <w:sz w:val="22"/>
          <w:szCs w:val="22"/>
        </w:rPr>
      </w:pPr>
      <w:hyperlink w:anchor="_Toc228256715" w:history="1">
        <w:r w:rsidRPr="00B554AD">
          <w:rPr>
            <w:rStyle w:val="a3"/>
          </w:rPr>
          <w:t>Минфин и Банк России порекомендовали компаниям, которые намерены выйти  в будущем на биржу, получив публичный статус, начинать заранее системно и  тщательно готовиться к выходу на рынок первичных размещений (</w:t>
        </w:r>
        <w:r w:rsidRPr="00B554AD">
          <w:rPr>
            <w:rStyle w:val="a3"/>
            <w:lang w:val="en-US"/>
          </w:rPr>
          <w:t>IPO</w:t>
        </w:r>
        <w:r w:rsidRPr="00B554AD">
          <w:rPr>
            <w:rStyle w:val="a3"/>
          </w:rPr>
          <w:t>). Это даст  возможность перестроить внутренние процессы, систему корпоративного  управления, а также объективно оценить долгосрочные перспективы организации  и определить стратегию развития.</w:t>
        </w:r>
        <w:r>
          <w:rPr>
            <w:webHidden/>
          </w:rPr>
          <w:tab/>
        </w:r>
        <w:r>
          <w:rPr>
            <w:webHidden/>
          </w:rPr>
          <w:fldChar w:fldCharType="begin"/>
        </w:r>
        <w:r>
          <w:rPr>
            <w:webHidden/>
          </w:rPr>
          <w:instrText xml:space="preserve"> PAGEREF _Toc228256715 \h </w:instrText>
        </w:r>
        <w:r>
          <w:rPr>
            <w:webHidden/>
          </w:rPr>
        </w:r>
        <w:r>
          <w:rPr>
            <w:webHidden/>
          </w:rPr>
          <w:fldChar w:fldCharType="separate"/>
        </w:r>
        <w:r w:rsidR="00887DAE">
          <w:rPr>
            <w:webHidden/>
          </w:rPr>
          <w:t>63</w:t>
        </w:r>
        <w:r>
          <w:rPr>
            <w:webHidden/>
          </w:rPr>
          <w:fldChar w:fldCharType="end"/>
        </w:r>
      </w:hyperlink>
    </w:p>
    <w:p w14:paraId="3993638E" w14:textId="21CD2560"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16" w:history="1">
        <w:r w:rsidRPr="00B554AD">
          <w:rPr>
            <w:rStyle w:val="a3"/>
            <w:noProof/>
          </w:rPr>
          <w:t>Интерфакс, 27.04.2026, Минфин РФ хочет обойтись без весенних поправок в бюджет, уточнив его параметры</w:t>
        </w:r>
        <w:r>
          <w:rPr>
            <w:noProof/>
            <w:webHidden/>
          </w:rPr>
          <w:tab/>
        </w:r>
        <w:r>
          <w:rPr>
            <w:noProof/>
            <w:webHidden/>
          </w:rPr>
          <w:fldChar w:fldCharType="begin"/>
        </w:r>
        <w:r>
          <w:rPr>
            <w:noProof/>
            <w:webHidden/>
          </w:rPr>
          <w:instrText xml:space="preserve"> PAGEREF _Toc228256716 \h </w:instrText>
        </w:r>
        <w:r>
          <w:rPr>
            <w:noProof/>
            <w:webHidden/>
          </w:rPr>
        </w:r>
        <w:r>
          <w:rPr>
            <w:noProof/>
            <w:webHidden/>
          </w:rPr>
          <w:fldChar w:fldCharType="separate"/>
        </w:r>
        <w:r w:rsidR="00887DAE">
          <w:rPr>
            <w:noProof/>
            <w:webHidden/>
          </w:rPr>
          <w:t>64</w:t>
        </w:r>
        <w:r>
          <w:rPr>
            <w:noProof/>
            <w:webHidden/>
          </w:rPr>
          <w:fldChar w:fldCharType="end"/>
        </w:r>
      </w:hyperlink>
    </w:p>
    <w:p w14:paraId="665F0099" w14:textId="15DFB39B" w:rsidR="00790BCB" w:rsidRDefault="00790BCB">
      <w:pPr>
        <w:pStyle w:val="31"/>
        <w:rPr>
          <w:rFonts w:asciiTheme="minorHAnsi" w:eastAsiaTheme="minorEastAsia" w:hAnsiTheme="minorHAnsi" w:cstheme="minorBidi"/>
          <w:sz w:val="22"/>
          <w:szCs w:val="22"/>
        </w:rPr>
      </w:pPr>
      <w:hyperlink w:anchor="_Toc228256717" w:history="1">
        <w:r w:rsidRPr="00B554AD">
          <w:rPr>
            <w:rStyle w:val="a3"/>
          </w:rPr>
          <w:t>Минфин РФ предлагает весной не вносить поправки в закон о бюджете на 2026 год и плановый период 2027-2028 годов, уточнив его параметры в рамках полномочий правительства, сообщил журналистам министр финансов Антон Силуанов.</w:t>
        </w:r>
        <w:r>
          <w:rPr>
            <w:webHidden/>
          </w:rPr>
          <w:tab/>
        </w:r>
        <w:r>
          <w:rPr>
            <w:webHidden/>
          </w:rPr>
          <w:fldChar w:fldCharType="begin"/>
        </w:r>
        <w:r>
          <w:rPr>
            <w:webHidden/>
          </w:rPr>
          <w:instrText xml:space="preserve"> PAGEREF _Toc228256717 \h </w:instrText>
        </w:r>
        <w:r>
          <w:rPr>
            <w:webHidden/>
          </w:rPr>
        </w:r>
        <w:r>
          <w:rPr>
            <w:webHidden/>
          </w:rPr>
          <w:fldChar w:fldCharType="separate"/>
        </w:r>
        <w:r w:rsidR="00887DAE">
          <w:rPr>
            <w:webHidden/>
          </w:rPr>
          <w:t>64</w:t>
        </w:r>
        <w:r>
          <w:rPr>
            <w:webHidden/>
          </w:rPr>
          <w:fldChar w:fldCharType="end"/>
        </w:r>
      </w:hyperlink>
    </w:p>
    <w:p w14:paraId="65A6C865" w14:textId="30C2AB91"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18" w:history="1">
        <w:r w:rsidRPr="00B554AD">
          <w:rPr>
            <w:rStyle w:val="a3"/>
            <w:noProof/>
          </w:rPr>
          <w:t>ТАСС, 27.04.2026, Яровая: регионам расширят возможность бюджетной поддержки на социальные проекты</w:t>
        </w:r>
        <w:r>
          <w:rPr>
            <w:noProof/>
            <w:webHidden/>
          </w:rPr>
          <w:tab/>
        </w:r>
        <w:r>
          <w:rPr>
            <w:noProof/>
            <w:webHidden/>
          </w:rPr>
          <w:fldChar w:fldCharType="begin"/>
        </w:r>
        <w:r>
          <w:rPr>
            <w:noProof/>
            <w:webHidden/>
          </w:rPr>
          <w:instrText xml:space="preserve"> PAGEREF _Toc228256718 \h </w:instrText>
        </w:r>
        <w:r>
          <w:rPr>
            <w:noProof/>
            <w:webHidden/>
          </w:rPr>
        </w:r>
        <w:r>
          <w:rPr>
            <w:noProof/>
            <w:webHidden/>
          </w:rPr>
          <w:fldChar w:fldCharType="separate"/>
        </w:r>
        <w:r w:rsidR="00887DAE">
          <w:rPr>
            <w:noProof/>
            <w:webHidden/>
          </w:rPr>
          <w:t>65</w:t>
        </w:r>
        <w:r>
          <w:rPr>
            <w:noProof/>
            <w:webHidden/>
          </w:rPr>
          <w:fldChar w:fldCharType="end"/>
        </w:r>
      </w:hyperlink>
    </w:p>
    <w:p w14:paraId="4A62AA3A" w14:textId="2DC2AC02" w:rsidR="00790BCB" w:rsidRDefault="00790BCB">
      <w:pPr>
        <w:pStyle w:val="31"/>
        <w:rPr>
          <w:rFonts w:asciiTheme="minorHAnsi" w:eastAsiaTheme="minorEastAsia" w:hAnsiTheme="minorHAnsi" w:cstheme="minorBidi"/>
          <w:sz w:val="22"/>
          <w:szCs w:val="22"/>
        </w:rPr>
      </w:pPr>
      <w:hyperlink w:anchor="_Toc228256719" w:history="1">
        <w:r w:rsidRPr="00B554AD">
          <w:rPr>
            <w:rStyle w:val="a3"/>
          </w:rPr>
          <w:t>Государство будет расширять возможности использования регионами федеральной бюджетной поддержки на реализацию социальных проектов и повышение качества жизни граждан. Об этом заявила вице-спикер Госдумы Ирина Яровая.</w:t>
        </w:r>
        <w:r>
          <w:rPr>
            <w:webHidden/>
          </w:rPr>
          <w:tab/>
        </w:r>
        <w:r>
          <w:rPr>
            <w:webHidden/>
          </w:rPr>
          <w:fldChar w:fldCharType="begin"/>
        </w:r>
        <w:r>
          <w:rPr>
            <w:webHidden/>
          </w:rPr>
          <w:instrText xml:space="preserve"> PAGEREF _Toc228256719 \h </w:instrText>
        </w:r>
        <w:r>
          <w:rPr>
            <w:webHidden/>
          </w:rPr>
        </w:r>
        <w:r>
          <w:rPr>
            <w:webHidden/>
          </w:rPr>
          <w:fldChar w:fldCharType="separate"/>
        </w:r>
        <w:r w:rsidR="00887DAE">
          <w:rPr>
            <w:webHidden/>
          </w:rPr>
          <w:t>65</w:t>
        </w:r>
        <w:r>
          <w:rPr>
            <w:webHidden/>
          </w:rPr>
          <w:fldChar w:fldCharType="end"/>
        </w:r>
      </w:hyperlink>
    </w:p>
    <w:p w14:paraId="46293D40" w14:textId="5A2C4B55"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20" w:history="1">
        <w:r w:rsidRPr="00B554AD">
          <w:rPr>
            <w:rStyle w:val="a3"/>
            <w:noProof/>
          </w:rPr>
          <w:t>РБК, 27.04.2026, Ключевая ставка снижена: что дальше</w:t>
        </w:r>
        <w:r>
          <w:rPr>
            <w:noProof/>
            <w:webHidden/>
          </w:rPr>
          <w:tab/>
        </w:r>
        <w:r>
          <w:rPr>
            <w:noProof/>
            <w:webHidden/>
          </w:rPr>
          <w:fldChar w:fldCharType="begin"/>
        </w:r>
        <w:r>
          <w:rPr>
            <w:noProof/>
            <w:webHidden/>
          </w:rPr>
          <w:instrText xml:space="preserve"> PAGEREF _Toc228256720 \h </w:instrText>
        </w:r>
        <w:r>
          <w:rPr>
            <w:noProof/>
            <w:webHidden/>
          </w:rPr>
        </w:r>
        <w:r>
          <w:rPr>
            <w:noProof/>
            <w:webHidden/>
          </w:rPr>
          <w:fldChar w:fldCharType="separate"/>
        </w:r>
        <w:r w:rsidR="00887DAE">
          <w:rPr>
            <w:noProof/>
            <w:webHidden/>
          </w:rPr>
          <w:t>65</w:t>
        </w:r>
        <w:r>
          <w:rPr>
            <w:noProof/>
            <w:webHidden/>
          </w:rPr>
          <w:fldChar w:fldCharType="end"/>
        </w:r>
      </w:hyperlink>
    </w:p>
    <w:p w14:paraId="371F9359" w14:textId="38F41671" w:rsidR="00790BCB" w:rsidRDefault="00790BCB">
      <w:pPr>
        <w:pStyle w:val="31"/>
        <w:rPr>
          <w:rFonts w:asciiTheme="minorHAnsi" w:eastAsiaTheme="minorEastAsia" w:hAnsiTheme="minorHAnsi" w:cstheme="minorBidi"/>
          <w:sz w:val="22"/>
          <w:szCs w:val="22"/>
        </w:rPr>
      </w:pPr>
      <w:hyperlink w:anchor="_Toc228256721" w:history="1">
        <w:r w:rsidRPr="00B554AD">
          <w:rPr>
            <w:rStyle w:val="a3"/>
          </w:rPr>
          <w:t>Последовательное снижение ключевой ставки задает новую динамику движения рынка. Нарастает необходимость поиска новых инструментов сохранения капитала.</w:t>
        </w:r>
        <w:r>
          <w:rPr>
            <w:webHidden/>
          </w:rPr>
          <w:tab/>
        </w:r>
        <w:r>
          <w:rPr>
            <w:webHidden/>
          </w:rPr>
          <w:fldChar w:fldCharType="begin"/>
        </w:r>
        <w:r>
          <w:rPr>
            <w:webHidden/>
          </w:rPr>
          <w:instrText xml:space="preserve"> PAGEREF _Toc228256721 \h </w:instrText>
        </w:r>
        <w:r>
          <w:rPr>
            <w:webHidden/>
          </w:rPr>
        </w:r>
        <w:r>
          <w:rPr>
            <w:webHidden/>
          </w:rPr>
          <w:fldChar w:fldCharType="separate"/>
        </w:r>
        <w:r w:rsidR="00887DAE">
          <w:rPr>
            <w:webHidden/>
          </w:rPr>
          <w:t>65</w:t>
        </w:r>
        <w:r>
          <w:rPr>
            <w:webHidden/>
          </w:rPr>
          <w:fldChar w:fldCharType="end"/>
        </w:r>
      </w:hyperlink>
    </w:p>
    <w:p w14:paraId="516481AA" w14:textId="35F2F1BE"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22" w:history="1">
        <w:r w:rsidRPr="00B554AD">
          <w:rPr>
            <w:rStyle w:val="a3"/>
            <w:noProof/>
          </w:rPr>
          <w:t>ТАСС, 27.04.2026, Минфин и ЦБ рекомендовали компаниям заранее готовиться к IPO</w:t>
        </w:r>
        <w:r>
          <w:rPr>
            <w:noProof/>
            <w:webHidden/>
          </w:rPr>
          <w:tab/>
        </w:r>
        <w:r>
          <w:rPr>
            <w:noProof/>
            <w:webHidden/>
          </w:rPr>
          <w:fldChar w:fldCharType="begin"/>
        </w:r>
        <w:r>
          <w:rPr>
            <w:noProof/>
            <w:webHidden/>
          </w:rPr>
          <w:instrText xml:space="preserve"> PAGEREF _Toc228256722 \h </w:instrText>
        </w:r>
        <w:r>
          <w:rPr>
            <w:noProof/>
            <w:webHidden/>
          </w:rPr>
        </w:r>
        <w:r>
          <w:rPr>
            <w:noProof/>
            <w:webHidden/>
          </w:rPr>
          <w:fldChar w:fldCharType="separate"/>
        </w:r>
        <w:r w:rsidR="00887DAE">
          <w:rPr>
            <w:noProof/>
            <w:webHidden/>
          </w:rPr>
          <w:t>67</w:t>
        </w:r>
        <w:r>
          <w:rPr>
            <w:noProof/>
            <w:webHidden/>
          </w:rPr>
          <w:fldChar w:fldCharType="end"/>
        </w:r>
      </w:hyperlink>
    </w:p>
    <w:p w14:paraId="17CF49C7" w14:textId="220EB2B3" w:rsidR="00790BCB" w:rsidRDefault="00790BCB">
      <w:pPr>
        <w:pStyle w:val="31"/>
        <w:rPr>
          <w:rFonts w:asciiTheme="minorHAnsi" w:eastAsiaTheme="minorEastAsia" w:hAnsiTheme="minorHAnsi" w:cstheme="minorBidi"/>
          <w:sz w:val="22"/>
          <w:szCs w:val="22"/>
        </w:rPr>
      </w:pPr>
      <w:hyperlink w:anchor="_Toc228256723" w:history="1">
        <w:r w:rsidRPr="00B554AD">
          <w:rPr>
            <w:rStyle w:val="a3"/>
          </w:rPr>
          <w:t>Минфин и ЦБ РФ рекомендовали компаниям заблаговременно и системно готовиться к выходу на IPO, сообщается на сайте Минфина.</w:t>
        </w:r>
        <w:r>
          <w:rPr>
            <w:webHidden/>
          </w:rPr>
          <w:tab/>
        </w:r>
        <w:r>
          <w:rPr>
            <w:webHidden/>
          </w:rPr>
          <w:fldChar w:fldCharType="begin"/>
        </w:r>
        <w:r>
          <w:rPr>
            <w:webHidden/>
          </w:rPr>
          <w:instrText xml:space="preserve"> PAGEREF _Toc228256723 \h </w:instrText>
        </w:r>
        <w:r>
          <w:rPr>
            <w:webHidden/>
          </w:rPr>
        </w:r>
        <w:r>
          <w:rPr>
            <w:webHidden/>
          </w:rPr>
          <w:fldChar w:fldCharType="separate"/>
        </w:r>
        <w:r w:rsidR="00887DAE">
          <w:rPr>
            <w:webHidden/>
          </w:rPr>
          <w:t>67</w:t>
        </w:r>
        <w:r>
          <w:rPr>
            <w:webHidden/>
          </w:rPr>
          <w:fldChar w:fldCharType="end"/>
        </w:r>
      </w:hyperlink>
    </w:p>
    <w:p w14:paraId="064E03CE" w14:textId="3FC5E353"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724" w:history="1">
        <w:r w:rsidRPr="00B554AD">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_Toc228256724 \h </w:instrText>
        </w:r>
        <w:r>
          <w:rPr>
            <w:noProof/>
            <w:webHidden/>
          </w:rPr>
        </w:r>
        <w:r>
          <w:rPr>
            <w:noProof/>
            <w:webHidden/>
          </w:rPr>
          <w:fldChar w:fldCharType="separate"/>
        </w:r>
        <w:r w:rsidR="00887DAE">
          <w:rPr>
            <w:noProof/>
            <w:webHidden/>
          </w:rPr>
          <w:t>68</w:t>
        </w:r>
        <w:r>
          <w:rPr>
            <w:noProof/>
            <w:webHidden/>
          </w:rPr>
          <w:fldChar w:fldCharType="end"/>
        </w:r>
      </w:hyperlink>
    </w:p>
    <w:p w14:paraId="79F4A543" w14:textId="3904066A"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725" w:history="1">
        <w:r w:rsidRPr="00B554AD">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_Toc228256725 \h </w:instrText>
        </w:r>
        <w:r>
          <w:rPr>
            <w:noProof/>
            <w:webHidden/>
          </w:rPr>
        </w:r>
        <w:r>
          <w:rPr>
            <w:noProof/>
            <w:webHidden/>
          </w:rPr>
          <w:fldChar w:fldCharType="separate"/>
        </w:r>
        <w:r w:rsidR="00887DAE">
          <w:rPr>
            <w:noProof/>
            <w:webHidden/>
          </w:rPr>
          <w:t>68</w:t>
        </w:r>
        <w:r>
          <w:rPr>
            <w:noProof/>
            <w:webHidden/>
          </w:rPr>
          <w:fldChar w:fldCharType="end"/>
        </w:r>
      </w:hyperlink>
    </w:p>
    <w:p w14:paraId="3974FAB8" w14:textId="70A71761"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26" w:history="1">
        <w:r w:rsidRPr="00B554AD">
          <w:rPr>
            <w:rStyle w:val="a3"/>
            <w:noProof/>
          </w:rPr>
          <w:t>Страхование сегодня, 25.04.2026, В Беларуси расширили список видов работ для добровольного страхования компаниями</w:t>
        </w:r>
        <w:r>
          <w:rPr>
            <w:noProof/>
            <w:webHidden/>
          </w:rPr>
          <w:tab/>
        </w:r>
        <w:r>
          <w:rPr>
            <w:noProof/>
            <w:webHidden/>
          </w:rPr>
          <w:fldChar w:fldCharType="begin"/>
        </w:r>
        <w:r>
          <w:rPr>
            <w:noProof/>
            <w:webHidden/>
          </w:rPr>
          <w:instrText xml:space="preserve"> PAGEREF _Toc228256726 \h </w:instrText>
        </w:r>
        <w:r>
          <w:rPr>
            <w:noProof/>
            <w:webHidden/>
          </w:rPr>
        </w:r>
        <w:r>
          <w:rPr>
            <w:noProof/>
            <w:webHidden/>
          </w:rPr>
          <w:fldChar w:fldCharType="separate"/>
        </w:r>
        <w:r w:rsidR="00887DAE">
          <w:rPr>
            <w:noProof/>
            <w:webHidden/>
          </w:rPr>
          <w:t>68</w:t>
        </w:r>
        <w:r>
          <w:rPr>
            <w:noProof/>
            <w:webHidden/>
          </w:rPr>
          <w:fldChar w:fldCharType="end"/>
        </w:r>
      </w:hyperlink>
    </w:p>
    <w:p w14:paraId="57C33697" w14:textId="7FDD749C" w:rsidR="00790BCB" w:rsidRDefault="00790BCB">
      <w:pPr>
        <w:pStyle w:val="31"/>
        <w:rPr>
          <w:rFonts w:asciiTheme="minorHAnsi" w:eastAsiaTheme="minorEastAsia" w:hAnsiTheme="minorHAnsi" w:cstheme="minorBidi"/>
          <w:sz w:val="22"/>
          <w:szCs w:val="22"/>
        </w:rPr>
      </w:pPr>
      <w:hyperlink w:anchor="_Toc228256727" w:history="1">
        <w:r w:rsidRPr="00B554AD">
          <w:rPr>
            <w:rStyle w:val="a3"/>
          </w:rPr>
          <w:t>Совмин расширил перечень видов деятельности, которые дают организациям право заключать договоры добровольного страхования в качестве дополнительных социальных гарантий своим работникам. Постановление 25 апреля подписал премьер-министр Александр Турчин, сообщили в правительстве.</w:t>
        </w:r>
        <w:r>
          <w:rPr>
            <w:webHidden/>
          </w:rPr>
          <w:tab/>
        </w:r>
        <w:r>
          <w:rPr>
            <w:webHidden/>
          </w:rPr>
          <w:fldChar w:fldCharType="begin"/>
        </w:r>
        <w:r>
          <w:rPr>
            <w:webHidden/>
          </w:rPr>
          <w:instrText xml:space="preserve"> PAGEREF _Toc228256727 \h </w:instrText>
        </w:r>
        <w:r>
          <w:rPr>
            <w:webHidden/>
          </w:rPr>
        </w:r>
        <w:r>
          <w:rPr>
            <w:webHidden/>
          </w:rPr>
          <w:fldChar w:fldCharType="separate"/>
        </w:r>
        <w:r w:rsidR="00887DAE">
          <w:rPr>
            <w:webHidden/>
          </w:rPr>
          <w:t>68</w:t>
        </w:r>
        <w:r>
          <w:rPr>
            <w:webHidden/>
          </w:rPr>
          <w:fldChar w:fldCharType="end"/>
        </w:r>
      </w:hyperlink>
    </w:p>
    <w:p w14:paraId="77121F36" w14:textId="4AD651D1"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28" w:history="1">
        <w:r w:rsidRPr="00B554AD">
          <w:rPr>
            <w:rStyle w:val="a3"/>
            <w:noProof/>
          </w:rPr>
          <w:t>Курсив, 27.04.2026, Казахстанцы резко сократили вывод денег из ЕНПФ</w:t>
        </w:r>
        <w:r>
          <w:rPr>
            <w:noProof/>
            <w:webHidden/>
          </w:rPr>
          <w:tab/>
        </w:r>
        <w:r>
          <w:rPr>
            <w:noProof/>
            <w:webHidden/>
          </w:rPr>
          <w:fldChar w:fldCharType="begin"/>
        </w:r>
        <w:r>
          <w:rPr>
            <w:noProof/>
            <w:webHidden/>
          </w:rPr>
          <w:instrText xml:space="preserve"> PAGEREF _Toc228256728 \h </w:instrText>
        </w:r>
        <w:r>
          <w:rPr>
            <w:noProof/>
            <w:webHidden/>
          </w:rPr>
        </w:r>
        <w:r>
          <w:rPr>
            <w:noProof/>
            <w:webHidden/>
          </w:rPr>
          <w:fldChar w:fldCharType="separate"/>
        </w:r>
        <w:r w:rsidR="00887DAE">
          <w:rPr>
            <w:noProof/>
            <w:webHidden/>
          </w:rPr>
          <w:t>69</w:t>
        </w:r>
        <w:r>
          <w:rPr>
            <w:noProof/>
            <w:webHidden/>
          </w:rPr>
          <w:fldChar w:fldCharType="end"/>
        </w:r>
      </w:hyperlink>
    </w:p>
    <w:p w14:paraId="0D444B17" w14:textId="74F7D9DF" w:rsidR="00790BCB" w:rsidRDefault="00790BCB">
      <w:pPr>
        <w:pStyle w:val="31"/>
        <w:rPr>
          <w:rFonts w:asciiTheme="minorHAnsi" w:eastAsiaTheme="minorEastAsia" w:hAnsiTheme="minorHAnsi" w:cstheme="minorBidi"/>
          <w:sz w:val="22"/>
          <w:szCs w:val="22"/>
        </w:rPr>
      </w:pPr>
      <w:hyperlink w:anchor="_Toc228256729" w:history="1">
        <w:r w:rsidRPr="00B554AD">
          <w:rPr>
            <w:rStyle w:val="a3"/>
          </w:rPr>
          <w:t>Казахстанцы начали реже изымать пенсионные излишки на улучшение жилищных условий и лечение, следует из данных ЕНПФ. Так, пенсионные выплаты на эти цели в январе-марте 2026 года составили 135,24 млрд тенге. Тогда как в аналогичном периоде 2025 года ЕПВ составили 219,1 млрд тенге, что означает сокращение таких выплат за год на 36,9%.</w:t>
        </w:r>
        <w:r>
          <w:rPr>
            <w:webHidden/>
          </w:rPr>
          <w:tab/>
        </w:r>
        <w:r>
          <w:rPr>
            <w:webHidden/>
          </w:rPr>
          <w:fldChar w:fldCharType="begin"/>
        </w:r>
        <w:r>
          <w:rPr>
            <w:webHidden/>
          </w:rPr>
          <w:instrText xml:space="preserve"> PAGEREF _Toc228256729 \h </w:instrText>
        </w:r>
        <w:r>
          <w:rPr>
            <w:webHidden/>
          </w:rPr>
        </w:r>
        <w:r>
          <w:rPr>
            <w:webHidden/>
          </w:rPr>
          <w:fldChar w:fldCharType="separate"/>
        </w:r>
        <w:r w:rsidR="00887DAE">
          <w:rPr>
            <w:webHidden/>
          </w:rPr>
          <w:t>69</w:t>
        </w:r>
        <w:r>
          <w:rPr>
            <w:webHidden/>
          </w:rPr>
          <w:fldChar w:fldCharType="end"/>
        </w:r>
      </w:hyperlink>
    </w:p>
    <w:p w14:paraId="10015733" w14:textId="14EAAF07"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30" w:history="1">
        <w:r w:rsidRPr="00B554AD">
          <w:rPr>
            <w:rStyle w:val="a3"/>
            <w:noProof/>
          </w:rPr>
          <w:t>Курсив, 27.04.2026, Казахстанцы раскритиковали повышение порогов для снятия пенсионных накоплений</w:t>
        </w:r>
        <w:r>
          <w:rPr>
            <w:noProof/>
            <w:webHidden/>
          </w:rPr>
          <w:tab/>
        </w:r>
        <w:r>
          <w:rPr>
            <w:noProof/>
            <w:webHidden/>
          </w:rPr>
          <w:fldChar w:fldCharType="begin"/>
        </w:r>
        <w:r>
          <w:rPr>
            <w:noProof/>
            <w:webHidden/>
          </w:rPr>
          <w:instrText xml:space="preserve"> PAGEREF _Toc228256730 \h </w:instrText>
        </w:r>
        <w:r>
          <w:rPr>
            <w:noProof/>
            <w:webHidden/>
          </w:rPr>
        </w:r>
        <w:r>
          <w:rPr>
            <w:noProof/>
            <w:webHidden/>
          </w:rPr>
          <w:fldChar w:fldCharType="separate"/>
        </w:r>
        <w:r w:rsidR="00887DAE">
          <w:rPr>
            <w:noProof/>
            <w:webHidden/>
          </w:rPr>
          <w:t>70</w:t>
        </w:r>
        <w:r>
          <w:rPr>
            <w:noProof/>
            <w:webHidden/>
          </w:rPr>
          <w:fldChar w:fldCharType="end"/>
        </w:r>
      </w:hyperlink>
    </w:p>
    <w:p w14:paraId="1E7AE897" w14:textId="3AF70D7F" w:rsidR="00790BCB" w:rsidRDefault="00790BCB">
      <w:pPr>
        <w:pStyle w:val="31"/>
        <w:rPr>
          <w:rFonts w:asciiTheme="minorHAnsi" w:eastAsiaTheme="minorEastAsia" w:hAnsiTheme="minorHAnsi" w:cstheme="minorBidi"/>
          <w:sz w:val="22"/>
          <w:szCs w:val="22"/>
        </w:rPr>
      </w:pPr>
      <w:hyperlink w:anchor="_Toc228256731" w:history="1">
        <w:r w:rsidRPr="00B554AD">
          <w:rPr>
            <w:rStyle w:val="a3"/>
          </w:rPr>
          <w:t>Казахстанцы выразили недовольство планами Минтруда пересмотреть условия досрочного снятия пенсионных накоплений. Проект новых правил, опубликованный для публичного обсуждения на портале «Открытые НПА», вызвал критические комментарии со стороны пользователей.</w:t>
        </w:r>
        <w:r>
          <w:rPr>
            <w:webHidden/>
          </w:rPr>
          <w:tab/>
        </w:r>
        <w:r>
          <w:rPr>
            <w:webHidden/>
          </w:rPr>
          <w:fldChar w:fldCharType="begin"/>
        </w:r>
        <w:r>
          <w:rPr>
            <w:webHidden/>
          </w:rPr>
          <w:instrText xml:space="preserve"> PAGEREF _Toc228256731 \h </w:instrText>
        </w:r>
        <w:r>
          <w:rPr>
            <w:webHidden/>
          </w:rPr>
        </w:r>
        <w:r>
          <w:rPr>
            <w:webHidden/>
          </w:rPr>
          <w:fldChar w:fldCharType="separate"/>
        </w:r>
        <w:r w:rsidR="00887DAE">
          <w:rPr>
            <w:webHidden/>
          </w:rPr>
          <w:t>70</w:t>
        </w:r>
        <w:r>
          <w:rPr>
            <w:webHidden/>
          </w:rPr>
          <w:fldChar w:fldCharType="end"/>
        </w:r>
      </w:hyperlink>
    </w:p>
    <w:p w14:paraId="6C39B102" w14:textId="13ED63F0" w:rsidR="00790BCB" w:rsidRDefault="00790BCB">
      <w:pPr>
        <w:pStyle w:val="12"/>
        <w:tabs>
          <w:tab w:val="right" w:leader="dot" w:pos="9061"/>
        </w:tabs>
        <w:rPr>
          <w:rFonts w:asciiTheme="minorHAnsi" w:eastAsiaTheme="minorEastAsia" w:hAnsiTheme="minorHAnsi" w:cstheme="minorBidi"/>
          <w:b w:val="0"/>
          <w:noProof/>
          <w:sz w:val="22"/>
          <w:szCs w:val="22"/>
        </w:rPr>
      </w:pPr>
      <w:hyperlink w:anchor="_Toc228256732" w:history="1">
        <w:r w:rsidRPr="00B554AD">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_Toc228256732 \h </w:instrText>
        </w:r>
        <w:r>
          <w:rPr>
            <w:noProof/>
            <w:webHidden/>
          </w:rPr>
        </w:r>
        <w:r>
          <w:rPr>
            <w:noProof/>
            <w:webHidden/>
          </w:rPr>
          <w:fldChar w:fldCharType="separate"/>
        </w:r>
        <w:r w:rsidR="00887DAE">
          <w:rPr>
            <w:noProof/>
            <w:webHidden/>
          </w:rPr>
          <w:t>71</w:t>
        </w:r>
        <w:r>
          <w:rPr>
            <w:noProof/>
            <w:webHidden/>
          </w:rPr>
          <w:fldChar w:fldCharType="end"/>
        </w:r>
      </w:hyperlink>
    </w:p>
    <w:p w14:paraId="7C4896DA" w14:textId="788FB3AE"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33" w:history="1">
        <w:r w:rsidRPr="00B554AD">
          <w:rPr>
            <w:rStyle w:val="a3"/>
            <w:noProof/>
            <w:lang w:val="en-US"/>
          </w:rPr>
          <w:t>bb</w:t>
        </w:r>
        <w:r w:rsidRPr="00B554AD">
          <w:rPr>
            <w:rStyle w:val="a3"/>
            <w:noProof/>
          </w:rPr>
          <w:t>.</w:t>
        </w:r>
        <w:r w:rsidRPr="00B554AD">
          <w:rPr>
            <w:rStyle w:val="a3"/>
            <w:noProof/>
            <w:lang w:val="en-US"/>
          </w:rPr>
          <w:t>lv</w:t>
        </w:r>
        <w:r w:rsidRPr="00B554AD">
          <w:rPr>
            <w:rStyle w:val="a3"/>
            <w:noProof/>
          </w:rPr>
          <w:t>, 27.04.2026, Поймите же, это не ваши деньги! - Эксперт о пенсионных накоплениях второго уровня</w:t>
        </w:r>
        <w:r>
          <w:rPr>
            <w:noProof/>
            <w:webHidden/>
          </w:rPr>
          <w:tab/>
        </w:r>
        <w:r>
          <w:rPr>
            <w:noProof/>
            <w:webHidden/>
          </w:rPr>
          <w:fldChar w:fldCharType="begin"/>
        </w:r>
        <w:r>
          <w:rPr>
            <w:noProof/>
            <w:webHidden/>
          </w:rPr>
          <w:instrText xml:space="preserve"> PAGEREF _Toc228256733 \h </w:instrText>
        </w:r>
        <w:r>
          <w:rPr>
            <w:noProof/>
            <w:webHidden/>
          </w:rPr>
        </w:r>
        <w:r>
          <w:rPr>
            <w:noProof/>
            <w:webHidden/>
          </w:rPr>
          <w:fldChar w:fldCharType="separate"/>
        </w:r>
        <w:r w:rsidR="00887DAE">
          <w:rPr>
            <w:noProof/>
            <w:webHidden/>
          </w:rPr>
          <w:t>71</w:t>
        </w:r>
        <w:r>
          <w:rPr>
            <w:noProof/>
            <w:webHidden/>
          </w:rPr>
          <w:fldChar w:fldCharType="end"/>
        </w:r>
      </w:hyperlink>
    </w:p>
    <w:p w14:paraId="07D03697" w14:textId="0E46F26F" w:rsidR="00790BCB" w:rsidRDefault="00790BCB">
      <w:pPr>
        <w:pStyle w:val="31"/>
        <w:rPr>
          <w:rFonts w:asciiTheme="minorHAnsi" w:eastAsiaTheme="minorEastAsia" w:hAnsiTheme="minorHAnsi" w:cstheme="minorBidi"/>
          <w:sz w:val="22"/>
          <w:szCs w:val="22"/>
        </w:rPr>
      </w:pPr>
      <w:hyperlink w:anchor="_Toc228256734" w:history="1">
        <w:r w:rsidRPr="00B554AD">
          <w:rPr>
            <w:rStyle w:val="a3"/>
          </w:rPr>
          <w:t xml:space="preserve">В передаче </w:t>
        </w:r>
        <w:r w:rsidRPr="00B554AD">
          <w:rPr>
            <w:rStyle w:val="a3"/>
            <w:lang w:val="en-US"/>
          </w:rPr>
          <w:t>TV</w:t>
        </w:r>
        <w:r w:rsidRPr="00B554AD">
          <w:rPr>
            <w:rStyle w:val="a3"/>
          </w:rPr>
          <w:t xml:space="preserve">24 «В центре внимания: экономика» эсперт по пенсионной системе, доктор экономических наук и ассоциированный профессор </w:t>
        </w:r>
        <w:r w:rsidRPr="00B554AD">
          <w:rPr>
            <w:rStyle w:val="a3"/>
            <w:lang w:val="en-US"/>
          </w:rPr>
          <w:t>RBS</w:t>
        </w:r>
        <w:r w:rsidRPr="00B554AD">
          <w:rPr>
            <w:rStyle w:val="a3"/>
          </w:rPr>
          <w:t xml:space="preserve"> Эдгарс Вольскис отметил, что в реальности ситуация с накоплениями второго уровня несколько сложнее, мем просто "дать или не дать".</w:t>
        </w:r>
        <w:r>
          <w:rPr>
            <w:webHidden/>
          </w:rPr>
          <w:tab/>
        </w:r>
        <w:r>
          <w:rPr>
            <w:webHidden/>
          </w:rPr>
          <w:fldChar w:fldCharType="begin"/>
        </w:r>
        <w:r>
          <w:rPr>
            <w:webHidden/>
          </w:rPr>
          <w:instrText xml:space="preserve"> PAGEREF _Toc228256734 \h </w:instrText>
        </w:r>
        <w:r>
          <w:rPr>
            <w:webHidden/>
          </w:rPr>
        </w:r>
        <w:r>
          <w:rPr>
            <w:webHidden/>
          </w:rPr>
          <w:fldChar w:fldCharType="separate"/>
        </w:r>
        <w:r w:rsidR="00887DAE">
          <w:rPr>
            <w:webHidden/>
          </w:rPr>
          <w:t>71</w:t>
        </w:r>
        <w:r>
          <w:rPr>
            <w:webHidden/>
          </w:rPr>
          <w:fldChar w:fldCharType="end"/>
        </w:r>
      </w:hyperlink>
    </w:p>
    <w:p w14:paraId="59CAE90A" w14:textId="73B58E4E"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35" w:history="1">
        <w:r w:rsidRPr="00B554AD">
          <w:rPr>
            <w:rStyle w:val="a3"/>
            <w:noProof/>
            <w:lang w:val="en-US"/>
          </w:rPr>
          <w:t>Postimees</w:t>
        </w:r>
        <w:r w:rsidRPr="00B554AD">
          <w:rPr>
            <w:rStyle w:val="a3"/>
            <w:noProof/>
          </w:rPr>
          <w:t>.</w:t>
        </w:r>
        <w:r w:rsidRPr="00B554AD">
          <w:rPr>
            <w:rStyle w:val="a3"/>
            <w:noProof/>
            <w:lang w:val="en-US"/>
          </w:rPr>
          <w:t>ee</w:t>
        </w:r>
        <w:r w:rsidRPr="00B554AD">
          <w:rPr>
            <w:rStyle w:val="a3"/>
            <w:noProof/>
          </w:rPr>
          <w:t>, 28.04.2026, Снятие денег из второй пенсионной ступени упростят, но банки говорят о рисках</w:t>
        </w:r>
        <w:r>
          <w:rPr>
            <w:noProof/>
            <w:webHidden/>
          </w:rPr>
          <w:tab/>
        </w:r>
        <w:r>
          <w:rPr>
            <w:noProof/>
            <w:webHidden/>
          </w:rPr>
          <w:fldChar w:fldCharType="begin"/>
        </w:r>
        <w:r>
          <w:rPr>
            <w:noProof/>
            <w:webHidden/>
          </w:rPr>
          <w:instrText xml:space="preserve"> PAGEREF _Toc228256735 \h </w:instrText>
        </w:r>
        <w:r>
          <w:rPr>
            <w:noProof/>
            <w:webHidden/>
          </w:rPr>
        </w:r>
        <w:r>
          <w:rPr>
            <w:noProof/>
            <w:webHidden/>
          </w:rPr>
          <w:fldChar w:fldCharType="separate"/>
        </w:r>
        <w:r w:rsidR="00887DAE">
          <w:rPr>
            <w:noProof/>
            <w:webHidden/>
          </w:rPr>
          <w:t>72</w:t>
        </w:r>
        <w:r>
          <w:rPr>
            <w:noProof/>
            <w:webHidden/>
          </w:rPr>
          <w:fldChar w:fldCharType="end"/>
        </w:r>
      </w:hyperlink>
    </w:p>
    <w:p w14:paraId="585B0896" w14:textId="7259D0C7" w:rsidR="00790BCB" w:rsidRDefault="00790BCB">
      <w:pPr>
        <w:pStyle w:val="31"/>
        <w:rPr>
          <w:rFonts w:asciiTheme="minorHAnsi" w:eastAsiaTheme="minorEastAsia" w:hAnsiTheme="minorHAnsi" w:cstheme="minorBidi"/>
          <w:sz w:val="22"/>
          <w:szCs w:val="22"/>
        </w:rPr>
      </w:pPr>
      <w:hyperlink w:anchor="_Toc228256736" w:history="1">
        <w:r w:rsidRPr="00B554AD">
          <w:rPr>
            <w:rStyle w:val="a3"/>
          </w:rPr>
          <w:t>Министерство финансов готовит изменения в правилах снятия денег из второй пенсионной ступени - они позволят снимать средства в том числе частично, но только один раз. Банки в целом поддерживают идею большей гибкости, однако предупреждают о рисках и подчеркивают необходимость долгосрочного подхода.</w:t>
        </w:r>
        <w:r>
          <w:rPr>
            <w:webHidden/>
          </w:rPr>
          <w:tab/>
        </w:r>
        <w:r>
          <w:rPr>
            <w:webHidden/>
          </w:rPr>
          <w:fldChar w:fldCharType="begin"/>
        </w:r>
        <w:r>
          <w:rPr>
            <w:webHidden/>
          </w:rPr>
          <w:instrText xml:space="preserve"> PAGEREF _Toc228256736 \h </w:instrText>
        </w:r>
        <w:r>
          <w:rPr>
            <w:webHidden/>
          </w:rPr>
        </w:r>
        <w:r>
          <w:rPr>
            <w:webHidden/>
          </w:rPr>
          <w:fldChar w:fldCharType="separate"/>
        </w:r>
        <w:r w:rsidR="00887DAE">
          <w:rPr>
            <w:webHidden/>
          </w:rPr>
          <w:t>72</w:t>
        </w:r>
        <w:r>
          <w:rPr>
            <w:webHidden/>
          </w:rPr>
          <w:fldChar w:fldCharType="end"/>
        </w:r>
      </w:hyperlink>
    </w:p>
    <w:p w14:paraId="3765482C" w14:textId="18D237C9"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37" w:history="1">
        <w:r w:rsidRPr="00B554AD">
          <w:rPr>
            <w:rStyle w:val="a3"/>
            <w:noProof/>
          </w:rPr>
          <w:t>1PROF.BY, 27.04.2026, Надежна ли пенсия в Германии?</w:t>
        </w:r>
        <w:r>
          <w:rPr>
            <w:noProof/>
            <w:webHidden/>
          </w:rPr>
          <w:tab/>
        </w:r>
        <w:r>
          <w:rPr>
            <w:noProof/>
            <w:webHidden/>
          </w:rPr>
          <w:fldChar w:fldCharType="begin"/>
        </w:r>
        <w:r>
          <w:rPr>
            <w:noProof/>
            <w:webHidden/>
          </w:rPr>
          <w:instrText xml:space="preserve"> PAGEREF _Toc228256737 \h </w:instrText>
        </w:r>
        <w:r>
          <w:rPr>
            <w:noProof/>
            <w:webHidden/>
          </w:rPr>
        </w:r>
        <w:r>
          <w:rPr>
            <w:noProof/>
            <w:webHidden/>
          </w:rPr>
          <w:fldChar w:fldCharType="separate"/>
        </w:r>
        <w:r w:rsidR="00887DAE">
          <w:rPr>
            <w:noProof/>
            <w:webHidden/>
          </w:rPr>
          <w:t>72</w:t>
        </w:r>
        <w:r>
          <w:rPr>
            <w:noProof/>
            <w:webHidden/>
          </w:rPr>
          <w:fldChar w:fldCharType="end"/>
        </w:r>
      </w:hyperlink>
    </w:p>
    <w:p w14:paraId="438E861E" w14:textId="0E234B92" w:rsidR="00790BCB" w:rsidRDefault="00790BCB">
      <w:pPr>
        <w:pStyle w:val="31"/>
        <w:rPr>
          <w:rFonts w:asciiTheme="minorHAnsi" w:eastAsiaTheme="minorEastAsia" w:hAnsiTheme="minorHAnsi" w:cstheme="minorBidi"/>
          <w:sz w:val="22"/>
          <w:szCs w:val="22"/>
        </w:rPr>
      </w:pPr>
      <w:hyperlink w:anchor="_Toc228256738" w:history="1">
        <w:r w:rsidRPr="00B554AD">
          <w:rPr>
            <w:rStyle w:val="a3"/>
          </w:rPr>
          <w:t>Все меньше работающих людей финансируют пенсии все большего числа пожилых людей, что оказывает давление на пенсионную систему. По мнению канцлера Фридриха Мерца, государственная пенсия теперь является лишь «базовой системой социальной защиты», информирует портал Tagesschau.</w:t>
        </w:r>
        <w:r>
          <w:rPr>
            <w:webHidden/>
          </w:rPr>
          <w:tab/>
        </w:r>
        <w:r>
          <w:rPr>
            <w:webHidden/>
          </w:rPr>
          <w:fldChar w:fldCharType="begin"/>
        </w:r>
        <w:r>
          <w:rPr>
            <w:webHidden/>
          </w:rPr>
          <w:instrText xml:space="preserve"> PAGEREF _Toc228256738 \h </w:instrText>
        </w:r>
        <w:r>
          <w:rPr>
            <w:webHidden/>
          </w:rPr>
        </w:r>
        <w:r>
          <w:rPr>
            <w:webHidden/>
          </w:rPr>
          <w:fldChar w:fldCharType="separate"/>
        </w:r>
        <w:r w:rsidR="00887DAE">
          <w:rPr>
            <w:webHidden/>
          </w:rPr>
          <w:t>72</w:t>
        </w:r>
        <w:r>
          <w:rPr>
            <w:webHidden/>
          </w:rPr>
          <w:fldChar w:fldCharType="end"/>
        </w:r>
      </w:hyperlink>
    </w:p>
    <w:p w14:paraId="4DBC0756" w14:textId="35950270"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39" w:history="1">
        <w:r w:rsidRPr="00B554AD">
          <w:rPr>
            <w:rStyle w:val="a3"/>
            <w:noProof/>
            <w:lang w:val="en-US"/>
          </w:rPr>
          <w:t>Obschina</w:t>
        </w:r>
        <w:r w:rsidRPr="00B554AD">
          <w:rPr>
            <w:rStyle w:val="a3"/>
            <w:noProof/>
          </w:rPr>
          <w:t>.</w:t>
        </w:r>
        <w:r w:rsidRPr="00B554AD">
          <w:rPr>
            <w:rStyle w:val="a3"/>
            <w:noProof/>
            <w:lang w:val="en-US"/>
          </w:rPr>
          <w:t>ch</w:t>
        </w:r>
        <w:r w:rsidRPr="00B554AD">
          <w:rPr>
            <w:rStyle w:val="a3"/>
            <w:noProof/>
          </w:rPr>
          <w:t>, 27.04.2026, Всё больше швейцарцев продолжают работать после достижения пенсионного возраста</w:t>
        </w:r>
        <w:r>
          <w:rPr>
            <w:noProof/>
            <w:webHidden/>
          </w:rPr>
          <w:tab/>
        </w:r>
        <w:r>
          <w:rPr>
            <w:noProof/>
            <w:webHidden/>
          </w:rPr>
          <w:fldChar w:fldCharType="begin"/>
        </w:r>
        <w:r>
          <w:rPr>
            <w:noProof/>
            <w:webHidden/>
          </w:rPr>
          <w:instrText xml:space="preserve"> PAGEREF _Toc228256739 \h </w:instrText>
        </w:r>
        <w:r>
          <w:rPr>
            <w:noProof/>
            <w:webHidden/>
          </w:rPr>
        </w:r>
        <w:r>
          <w:rPr>
            <w:noProof/>
            <w:webHidden/>
          </w:rPr>
          <w:fldChar w:fldCharType="separate"/>
        </w:r>
        <w:r w:rsidR="00887DAE">
          <w:rPr>
            <w:noProof/>
            <w:webHidden/>
          </w:rPr>
          <w:t>73</w:t>
        </w:r>
        <w:r>
          <w:rPr>
            <w:noProof/>
            <w:webHidden/>
          </w:rPr>
          <w:fldChar w:fldCharType="end"/>
        </w:r>
      </w:hyperlink>
    </w:p>
    <w:p w14:paraId="4172514C" w14:textId="6A7E1A56" w:rsidR="00790BCB" w:rsidRDefault="00790BCB">
      <w:pPr>
        <w:pStyle w:val="31"/>
        <w:rPr>
          <w:rFonts w:asciiTheme="minorHAnsi" w:eastAsiaTheme="minorEastAsia" w:hAnsiTheme="minorHAnsi" w:cstheme="minorBidi"/>
          <w:sz w:val="22"/>
          <w:szCs w:val="22"/>
        </w:rPr>
      </w:pPr>
      <w:hyperlink w:anchor="_Toc228256740" w:history="1">
        <w:r w:rsidRPr="00B554AD">
          <w:rPr>
            <w:rStyle w:val="a3"/>
          </w:rPr>
          <w:t xml:space="preserve">Согласно новым данным, которые содержатся в докладе </w:t>
        </w:r>
        <w:r w:rsidRPr="00B554AD">
          <w:rPr>
            <w:rStyle w:val="a3"/>
            <w:lang w:val="en-US"/>
          </w:rPr>
          <w:t> </w:t>
        </w:r>
        <w:r w:rsidRPr="00B554AD">
          <w:rPr>
            <w:rStyle w:val="a3"/>
          </w:rPr>
          <w:t>«Швейцарское обследование рабочей силы», доля людей в возрасте 64 лет и старше в общей численности рабочей силы в</w:t>
        </w:r>
        <w:r>
          <w:rPr>
            <w:webHidden/>
          </w:rPr>
          <w:tab/>
        </w:r>
        <w:r>
          <w:rPr>
            <w:webHidden/>
          </w:rPr>
          <w:fldChar w:fldCharType="begin"/>
        </w:r>
        <w:r>
          <w:rPr>
            <w:webHidden/>
          </w:rPr>
          <w:instrText xml:space="preserve"> PAGEREF _Toc228256740 \h </w:instrText>
        </w:r>
        <w:r>
          <w:rPr>
            <w:webHidden/>
          </w:rPr>
        </w:r>
        <w:r>
          <w:rPr>
            <w:webHidden/>
          </w:rPr>
          <w:fldChar w:fldCharType="separate"/>
        </w:r>
        <w:r w:rsidR="00887DAE">
          <w:rPr>
            <w:webHidden/>
          </w:rPr>
          <w:t>73</w:t>
        </w:r>
        <w:r>
          <w:rPr>
            <w:webHidden/>
          </w:rPr>
          <w:fldChar w:fldCharType="end"/>
        </w:r>
      </w:hyperlink>
    </w:p>
    <w:p w14:paraId="59A5AF64" w14:textId="66F30D84"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41" w:history="1">
        <w:r w:rsidRPr="00B554AD">
          <w:rPr>
            <w:rStyle w:val="a3"/>
            <w:noProof/>
            <w:lang w:val="en-US"/>
          </w:rPr>
          <w:t>Market</w:t>
        </w:r>
        <w:r w:rsidRPr="00B554AD">
          <w:rPr>
            <w:rStyle w:val="a3"/>
            <w:noProof/>
          </w:rPr>
          <w:t xml:space="preserve"> </w:t>
        </w:r>
        <w:r w:rsidRPr="00B554AD">
          <w:rPr>
            <w:rStyle w:val="a3"/>
            <w:noProof/>
            <w:lang w:val="en-US"/>
          </w:rPr>
          <w:t>Power</w:t>
        </w:r>
        <w:r w:rsidRPr="00B554AD">
          <w:rPr>
            <w:rStyle w:val="a3"/>
            <w:noProof/>
          </w:rPr>
          <w:t>, 27.04.2026, Конгресс США планирует отменить сокращение выплат для работающих пенсионеров</w:t>
        </w:r>
        <w:r>
          <w:rPr>
            <w:noProof/>
            <w:webHidden/>
          </w:rPr>
          <w:tab/>
        </w:r>
        <w:r>
          <w:rPr>
            <w:noProof/>
            <w:webHidden/>
          </w:rPr>
          <w:fldChar w:fldCharType="begin"/>
        </w:r>
        <w:r>
          <w:rPr>
            <w:noProof/>
            <w:webHidden/>
          </w:rPr>
          <w:instrText xml:space="preserve"> PAGEREF _Toc228256741 \h </w:instrText>
        </w:r>
        <w:r>
          <w:rPr>
            <w:noProof/>
            <w:webHidden/>
          </w:rPr>
        </w:r>
        <w:r>
          <w:rPr>
            <w:noProof/>
            <w:webHidden/>
          </w:rPr>
          <w:fldChar w:fldCharType="separate"/>
        </w:r>
        <w:r w:rsidR="00887DAE">
          <w:rPr>
            <w:noProof/>
            <w:webHidden/>
          </w:rPr>
          <w:t>74</w:t>
        </w:r>
        <w:r>
          <w:rPr>
            <w:noProof/>
            <w:webHidden/>
          </w:rPr>
          <w:fldChar w:fldCharType="end"/>
        </w:r>
      </w:hyperlink>
    </w:p>
    <w:p w14:paraId="444686EA" w14:textId="4939E550" w:rsidR="00790BCB" w:rsidRDefault="00790BCB">
      <w:pPr>
        <w:pStyle w:val="31"/>
        <w:rPr>
          <w:rFonts w:asciiTheme="minorHAnsi" w:eastAsiaTheme="minorEastAsia" w:hAnsiTheme="minorHAnsi" w:cstheme="minorBidi"/>
          <w:sz w:val="22"/>
          <w:szCs w:val="22"/>
        </w:rPr>
      </w:pPr>
      <w:hyperlink w:anchor="_Toc228256742" w:history="1">
        <w:r w:rsidRPr="00B554AD">
          <w:rPr>
            <w:rStyle w:val="a3"/>
          </w:rPr>
          <w:t>Американские законодатели внесли законопроект об отмене проверки пенсионных доходов, которая приводит к сокращению выплат для работающих пенсионеров, сообщает CNBC. Инициатива под названием «Закон о свободе труда пожилых граждан» призвана поддержать американцев, решивших досрочно выйти на пенсию, но продолжающих трудовую деятельность.</w:t>
        </w:r>
        <w:r>
          <w:rPr>
            <w:webHidden/>
          </w:rPr>
          <w:tab/>
        </w:r>
        <w:r>
          <w:rPr>
            <w:webHidden/>
          </w:rPr>
          <w:fldChar w:fldCharType="begin"/>
        </w:r>
        <w:r>
          <w:rPr>
            <w:webHidden/>
          </w:rPr>
          <w:instrText xml:space="preserve"> PAGEREF _Toc228256742 \h </w:instrText>
        </w:r>
        <w:r>
          <w:rPr>
            <w:webHidden/>
          </w:rPr>
        </w:r>
        <w:r>
          <w:rPr>
            <w:webHidden/>
          </w:rPr>
          <w:fldChar w:fldCharType="separate"/>
        </w:r>
        <w:r w:rsidR="00887DAE">
          <w:rPr>
            <w:webHidden/>
          </w:rPr>
          <w:t>74</w:t>
        </w:r>
        <w:r>
          <w:rPr>
            <w:webHidden/>
          </w:rPr>
          <w:fldChar w:fldCharType="end"/>
        </w:r>
      </w:hyperlink>
    </w:p>
    <w:p w14:paraId="60B294F3" w14:textId="3BF1C9E8" w:rsidR="00790BCB" w:rsidRDefault="00790BCB">
      <w:pPr>
        <w:pStyle w:val="21"/>
        <w:tabs>
          <w:tab w:val="right" w:leader="dot" w:pos="9061"/>
        </w:tabs>
        <w:rPr>
          <w:rFonts w:asciiTheme="minorHAnsi" w:eastAsiaTheme="minorEastAsia" w:hAnsiTheme="minorHAnsi" w:cstheme="minorBidi"/>
          <w:noProof/>
          <w:sz w:val="22"/>
          <w:szCs w:val="22"/>
        </w:rPr>
      </w:pPr>
      <w:hyperlink w:anchor="_Toc228256743" w:history="1">
        <w:r w:rsidRPr="00B554AD">
          <w:rPr>
            <w:rStyle w:val="a3"/>
            <w:noProof/>
            <w:lang w:val="en-US"/>
          </w:rPr>
          <w:t>Vietnam</w:t>
        </w:r>
        <w:r w:rsidRPr="00B554AD">
          <w:rPr>
            <w:rStyle w:val="a3"/>
            <w:noProof/>
          </w:rPr>
          <w:t>.</w:t>
        </w:r>
        <w:r w:rsidRPr="00B554AD">
          <w:rPr>
            <w:rStyle w:val="a3"/>
            <w:noProof/>
            <w:lang w:val="en-US"/>
          </w:rPr>
          <w:t>vn</w:t>
        </w:r>
        <w:r w:rsidRPr="00B554AD">
          <w:rPr>
            <w:rStyle w:val="a3"/>
            <w:noProof/>
          </w:rPr>
          <w:t>, 27.04.2026, Обновление новостей от 28 апреля: Документы, подтверждающие право на получение пенсионных выплат, необходимо переоформить до 1 июля 2026 года.</w:t>
        </w:r>
        <w:r>
          <w:rPr>
            <w:noProof/>
            <w:webHidden/>
          </w:rPr>
          <w:tab/>
        </w:r>
        <w:r>
          <w:rPr>
            <w:noProof/>
            <w:webHidden/>
          </w:rPr>
          <w:fldChar w:fldCharType="begin"/>
        </w:r>
        <w:r>
          <w:rPr>
            <w:noProof/>
            <w:webHidden/>
          </w:rPr>
          <w:instrText xml:space="preserve"> PAGEREF _Toc228256743 \h </w:instrText>
        </w:r>
        <w:r>
          <w:rPr>
            <w:noProof/>
            <w:webHidden/>
          </w:rPr>
        </w:r>
        <w:r>
          <w:rPr>
            <w:noProof/>
            <w:webHidden/>
          </w:rPr>
          <w:fldChar w:fldCharType="separate"/>
        </w:r>
        <w:r w:rsidR="00887DAE">
          <w:rPr>
            <w:noProof/>
            <w:webHidden/>
          </w:rPr>
          <w:t>75</w:t>
        </w:r>
        <w:r>
          <w:rPr>
            <w:noProof/>
            <w:webHidden/>
          </w:rPr>
          <w:fldChar w:fldCharType="end"/>
        </w:r>
      </w:hyperlink>
    </w:p>
    <w:p w14:paraId="3E09153B" w14:textId="16CE4546" w:rsidR="00790BCB" w:rsidRDefault="00790BCB">
      <w:pPr>
        <w:pStyle w:val="31"/>
        <w:rPr>
          <w:rFonts w:asciiTheme="minorHAnsi" w:eastAsiaTheme="minorEastAsia" w:hAnsiTheme="minorHAnsi" w:cstheme="minorBidi"/>
          <w:sz w:val="22"/>
          <w:szCs w:val="22"/>
        </w:rPr>
      </w:pPr>
      <w:hyperlink w:anchor="_Toc228256744" w:history="1">
        <w:r w:rsidRPr="00B554AD">
          <w:rPr>
            <w:rStyle w:val="a3"/>
          </w:rPr>
          <w:t>Согласно информации Управления социального обеспечения Вьетнама, для обеспечения прав лиц, получающих ежемесячные пенсии и пособия по социальному страхованию, ведомство выпустило уведомление, в котором говорится, что в соответствии с Законом о социальном страховании 2024 года доверенности действительны только в течение 12 месяцев.</w:t>
        </w:r>
        <w:r>
          <w:rPr>
            <w:webHidden/>
          </w:rPr>
          <w:tab/>
        </w:r>
        <w:r>
          <w:rPr>
            <w:webHidden/>
          </w:rPr>
          <w:fldChar w:fldCharType="begin"/>
        </w:r>
        <w:r>
          <w:rPr>
            <w:webHidden/>
          </w:rPr>
          <w:instrText xml:space="preserve"> PAGEREF _Toc228256744 \h </w:instrText>
        </w:r>
        <w:r>
          <w:rPr>
            <w:webHidden/>
          </w:rPr>
        </w:r>
        <w:r>
          <w:rPr>
            <w:webHidden/>
          </w:rPr>
          <w:fldChar w:fldCharType="separate"/>
        </w:r>
        <w:r w:rsidR="00887DAE">
          <w:rPr>
            <w:webHidden/>
          </w:rPr>
          <w:t>75</w:t>
        </w:r>
        <w:r>
          <w:rPr>
            <w:webHidden/>
          </w:rPr>
          <w:fldChar w:fldCharType="end"/>
        </w:r>
      </w:hyperlink>
    </w:p>
    <w:p w14:paraId="15E433F4" w14:textId="227D75B5" w:rsidR="00A0290C" w:rsidRPr="00860201" w:rsidRDefault="0016758D" w:rsidP="00310633">
      <w:pPr>
        <w:rPr>
          <w:b/>
          <w:caps/>
          <w:sz w:val="32"/>
        </w:rPr>
      </w:pPr>
      <w:r w:rsidRPr="00860201">
        <w:rPr>
          <w:caps/>
          <w:sz w:val="28"/>
        </w:rPr>
        <w:fldChar w:fldCharType="end"/>
      </w:r>
    </w:p>
    <w:p w14:paraId="6EA9C6EB" w14:textId="77777777" w:rsidR="00D1642B" w:rsidRPr="00860201" w:rsidRDefault="00D1642B" w:rsidP="00D1642B">
      <w:pPr>
        <w:pStyle w:val="251"/>
      </w:pPr>
      <w:bookmarkStart w:id="16" w:name="_Toc396864664"/>
      <w:bookmarkStart w:id="17" w:name="_Toc99318652"/>
      <w:bookmarkStart w:id="18" w:name="_Toc246216291"/>
      <w:bookmarkStart w:id="19" w:name="_Toc246297418"/>
      <w:bookmarkStart w:id="20" w:name="_Toc228256637"/>
      <w:bookmarkEnd w:id="8"/>
      <w:bookmarkEnd w:id="9"/>
      <w:bookmarkEnd w:id="10"/>
      <w:bookmarkEnd w:id="11"/>
      <w:bookmarkEnd w:id="12"/>
      <w:bookmarkEnd w:id="13"/>
      <w:bookmarkEnd w:id="14"/>
      <w:bookmarkEnd w:id="15"/>
      <w:r w:rsidRPr="00860201">
        <w:lastRenderedPageBreak/>
        <w:t>НОВОСТИ ПЕНСИОННОЙ ОТРАСЛИ</w:t>
      </w:r>
      <w:bookmarkEnd w:id="16"/>
      <w:bookmarkEnd w:id="17"/>
      <w:bookmarkEnd w:id="20"/>
    </w:p>
    <w:p w14:paraId="024116D1" w14:textId="77777777" w:rsidR="00111D7C" w:rsidRPr="00E8603C"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8256638"/>
      <w:bookmarkEnd w:id="18"/>
      <w:bookmarkEnd w:id="19"/>
      <w:r w:rsidRPr="00860201">
        <w:t>Новости отрасли НПФ</w:t>
      </w:r>
      <w:bookmarkEnd w:id="21"/>
      <w:bookmarkEnd w:id="22"/>
      <w:bookmarkEnd w:id="23"/>
      <w:bookmarkEnd w:id="27"/>
    </w:p>
    <w:p w14:paraId="46555A14" w14:textId="7B6E99F6" w:rsidR="002270EA" w:rsidRPr="002270EA" w:rsidRDefault="002270EA" w:rsidP="002270EA">
      <w:pPr>
        <w:pStyle w:val="2"/>
      </w:pPr>
      <w:bookmarkStart w:id="28" w:name="_Toc228256639"/>
      <w:r w:rsidRPr="002270EA">
        <w:t>Клерк, 27.04.2026</w:t>
      </w:r>
      <w:r>
        <w:t xml:space="preserve">, </w:t>
      </w:r>
      <w:r w:rsidRPr="002270EA">
        <w:t xml:space="preserve">55% россиян готовы откладывать деньги на пенсию, если работодатель будет </w:t>
      </w:r>
      <w:proofErr w:type="spellStart"/>
      <w:r w:rsidRPr="002270EA">
        <w:t>софинансировать</w:t>
      </w:r>
      <w:proofErr w:type="spellEnd"/>
      <w:r w:rsidRPr="002270EA">
        <w:t xml:space="preserve"> ее</w:t>
      </w:r>
      <w:bookmarkEnd w:id="28"/>
    </w:p>
    <w:p w14:paraId="536D94C5" w14:textId="77777777" w:rsidR="002270EA" w:rsidRPr="002270EA" w:rsidRDefault="002270EA" w:rsidP="002270EA">
      <w:pPr>
        <w:pStyle w:val="3"/>
      </w:pPr>
      <w:bookmarkStart w:id="29" w:name="_Toc228256640"/>
      <w:r w:rsidRPr="002270EA">
        <w:t>Большинство россиян (82%) не копят деньги на будущую пенсию. Причем 55% признались, что их может мотивировать участие работодателя в этом процессе. Об этом сказано в исследовании НПФ «БУДУЩЕЕ» и Российского экономического университета имени Г. В. Плеханова. Результаты есть в распоряжении «Клерка».</w:t>
      </w:r>
      <w:bookmarkEnd w:id="29"/>
    </w:p>
    <w:p w14:paraId="2DF12BCC" w14:textId="77777777" w:rsidR="002270EA" w:rsidRPr="002270EA" w:rsidRDefault="002270EA" w:rsidP="002270EA">
      <w:pPr>
        <w:rPr>
          <w:lang w:val="x-none"/>
        </w:rPr>
      </w:pPr>
      <w:r w:rsidRPr="002270EA">
        <w:rPr>
          <w:lang w:val="x-none"/>
        </w:rPr>
        <w:t>Только 16% участников опроса целенаправленно формируют пенсионные накопления. 42% рассказали, что пока не откладывают, но собираются начать. Еще 40% — не формируют сбережения и не станут это делать по разным причинам.</w:t>
      </w:r>
    </w:p>
    <w:p w14:paraId="182A0FF9" w14:textId="77777777" w:rsidR="002270EA" w:rsidRPr="002270EA" w:rsidRDefault="002270EA" w:rsidP="002270EA">
      <w:pPr>
        <w:rPr>
          <w:lang w:val="x-none"/>
        </w:rPr>
      </w:pPr>
      <w:r w:rsidRPr="002270EA">
        <w:rPr>
          <w:lang w:val="x-none"/>
        </w:rPr>
        <w:t xml:space="preserve">«У россиян есть запрос на формирование пенсионного капитала совместно со своим работодателем. Для половины опрошенных респондентов (55%) этот фактор может стать серьезным стимулом, чтобы начать откладывать на пенсию. Решить ситуацию позволит активное внедрение в России корпоративных пенсионных программ, где работник сам платит, а работодатель </w:t>
      </w:r>
      <w:proofErr w:type="spellStart"/>
      <w:r w:rsidRPr="002270EA">
        <w:rPr>
          <w:lang w:val="x-none"/>
        </w:rPr>
        <w:t>софинасирует</w:t>
      </w:r>
      <w:proofErr w:type="spellEnd"/>
      <w:r w:rsidRPr="002270EA">
        <w:rPr>
          <w:lang w:val="x-none"/>
        </w:rPr>
        <w:t xml:space="preserve"> взносы в обязательном порядке», — сказала председатель совета директоров НПФ «БУДУЩЕЕ» Галина Морозова.</w:t>
      </w:r>
    </w:p>
    <w:p w14:paraId="20B37549" w14:textId="77777777" w:rsidR="002270EA" w:rsidRPr="002270EA" w:rsidRDefault="002270EA" w:rsidP="002270EA">
      <w:pPr>
        <w:rPr>
          <w:lang w:val="x-none"/>
        </w:rPr>
      </w:pPr>
      <w:r w:rsidRPr="002270EA">
        <w:rPr>
          <w:lang w:val="x-none"/>
        </w:rPr>
        <w:t>Однако каждый второй хотел бы иметь к пенсии от 7 до 10 млн рублей. 11,5% назвали сумму от 5 до 7 млн, 16% — от 3 до 5 млн, а 17,9% — от 1 до 3 млн.</w:t>
      </w:r>
    </w:p>
    <w:p w14:paraId="1FA74358" w14:textId="77777777" w:rsidR="002270EA" w:rsidRPr="002270EA" w:rsidRDefault="002270EA" w:rsidP="002270EA">
      <w:pPr>
        <w:rPr>
          <w:lang w:val="x-none"/>
        </w:rPr>
      </w:pPr>
      <w:r w:rsidRPr="002270EA">
        <w:rPr>
          <w:lang w:val="x-none"/>
        </w:rPr>
        <w:t>Участники опроса считают, что для формирования желаемого пенсионного капитала работодателю стоит откладывать от 5% до 10% заплаты. Такого мнения придерживаются 28% респондентов. Сумму от 10% до 30% назвали 20%, еще столько же — от 3% до 5%.</w:t>
      </w:r>
    </w:p>
    <w:p w14:paraId="6ECF47EE" w14:textId="77777777" w:rsidR="002270EA" w:rsidRPr="002270EA" w:rsidRDefault="002270EA" w:rsidP="002270EA">
      <w:pPr>
        <w:rPr>
          <w:lang w:val="x-none"/>
        </w:rPr>
      </w:pPr>
      <w:r w:rsidRPr="002270EA">
        <w:rPr>
          <w:lang w:val="x-none"/>
        </w:rPr>
        <w:t xml:space="preserve">Причем 13% сотрудников подчеркивают, что работодателю нужно </w:t>
      </w:r>
      <w:proofErr w:type="spellStart"/>
      <w:r w:rsidRPr="002270EA">
        <w:rPr>
          <w:lang w:val="x-none"/>
        </w:rPr>
        <w:t>софинансировать</w:t>
      </w:r>
      <w:proofErr w:type="spellEnd"/>
      <w:r w:rsidRPr="002270EA">
        <w:rPr>
          <w:lang w:val="x-none"/>
        </w:rPr>
        <w:t xml:space="preserve"> любые взносы, направленные на формирование пенсионного капитала.</w:t>
      </w:r>
    </w:p>
    <w:p w14:paraId="44E4C907" w14:textId="6136CA47" w:rsidR="002270EA" w:rsidRPr="002270EA" w:rsidRDefault="00712D0C" w:rsidP="002270EA">
      <w:pPr>
        <w:rPr>
          <w:lang w:val="x-none"/>
        </w:rPr>
      </w:pPr>
      <w:hyperlink r:id="rId8" w:history="1">
        <w:r w:rsidR="002270EA" w:rsidRPr="004E41DF">
          <w:rPr>
            <w:rStyle w:val="a3"/>
            <w:lang w:val="x-none"/>
          </w:rPr>
          <w:t>https://www.klerk.ru/buh/news/689169/</w:t>
        </w:r>
      </w:hyperlink>
      <w:r w:rsidR="002270EA">
        <w:rPr>
          <w:lang w:val="x-none"/>
        </w:rPr>
        <w:t xml:space="preserve"> </w:t>
      </w:r>
    </w:p>
    <w:p w14:paraId="2C997FB2" w14:textId="77777777" w:rsidR="00B83845" w:rsidRPr="00860201" w:rsidRDefault="00B83845" w:rsidP="00B83845">
      <w:pPr>
        <w:pStyle w:val="2"/>
      </w:pPr>
      <w:bookmarkStart w:id="30" w:name="_Toc228256641"/>
      <w:r w:rsidRPr="00860201">
        <w:t>Ваш Пенсионный Брокер, 27.04.2026, Большинство россиян не откладывают на пенсию</w:t>
      </w:r>
      <w:bookmarkEnd w:id="30"/>
    </w:p>
    <w:p w14:paraId="17C4A443" w14:textId="6D998FA1" w:rsidR="00B83845" w:rsidRPr="00860201" w:rsidRDefault="00B83845" w:rsidP="00F70211">
      <w:pPr>
        <w:pStyle w:val="3"/>
      </w:pPr>
      <w:bookmarkStart w:id="31" w:name="_Toc228256642"/>
      <w:r w:rsidRPr="00860201">
        <w:t xml:space="preserve">Большинство опрошенных россиян не формируют сбережения на пенсию: таких граждан сегодня 82%. При этом 55% опрошенных признались, что начать копить их могло бы мотивировать участие работодателя. Об этом свидетельствуют результаты опроса, проведенного НПФ </w:t>
      </w:r>
      <w:r w:rsidR="00860201">
        <w:t>«</w:t>
      </w:r>
      <w:r w:rsidRPr="00860201">
        <w:t>Будущее</w:t>
      </w:r>
      <w:r w:rsidR="00860201">
        <w:t>»</w:t>
      </w:r>
      <w:r w:rsidRPr="00860201">
        <w:t xml:space="preserve"> и Российским экономическим университетом имени Г.В. Плеханова (есть у </w:t>
      </w:r>
      <w:r w:rsidR="00860201">
        <w:t>«</w:t>
      </w:r>
      <w:proofErr w:type="spellStart"/>
      <w:r w:rsidRPr="00860201">
        <w:t>Газеты.Ru</w:t>
      </w:r>
      <w:proofErr w:type="spellEnd"/>
      <w:r w:rsidR="00860201">
        <w:t>»</w:t>
      </w:r>
      <w:r w:rsidRPr="00860201">
        <w:t>).</w:t>
      </w:r>
      <w:bookmarkEnd w:id="31"/>
    </w:p>
    <w:p w14:paraId="6DDE5496" w14:textId="77777777" w:rsidR="00B83845" w:rsidRPr="00860201" w:rsidRDefault="00B83845" w:rsidP="00B83845">
      <w:r w:rsidRPr="00860201">
        <w:t xml:space="preserve">Целенаправленно откладывают деньги на пенсию лишь 16% респондентов. Еще 42% участников опроса сообщили, что пока не делают таких накоплений, но планируют </w:t>
      </w:r>
      <w:r w:rsidRPr="00860201">
        <w:lastRenderedPageBreak/>
        <w:t>начать в будущем. При этом 40% признались, что не формируют пенсионные сбережения и, скорее всего, не будут этого делать по разным причинам.</w:t>
      </w:r>
    </w:p>
    <w:p w14:paraId="055FEBD1" w14:textId="77777777" w:rsidR="00B83845" w:rsidRPr="00860201" w:rsidRDefault="00B83845" w:rsidP="00B83845">
      <w:r w:rsidRPr="00860201">
        <w:t>На вопрос о том, стало бы участие работодателя стимулом для формирования пенсионного капитала, утвердительно ответили 55% респондентов. Такая позиция оказалась распространена почти во всех возрастных группах: среди молодежи 18-25 лет так ответили 53,9%, среди россиян 26-35 лет - 59,7%, в группе 36-45 лет - 54,9%, а среди граждан 46-60 лет - 56,8%. Женщины поддерживали эту идею чаще мужчин - 56,6% против 49%.</w:t>
      </w:r>
    </w:p>
    <w:p w14:paraId="4BE66500" w14:textId="32C44963" w:rsidR="00B83845" w:rsidRPr="00860201" w:rsidRDefault="00B83845" w:rsidP="00B83845">
      <w:r w:rsidRPr="00860201">
        <w:t xml:space="preserve">Кроме того, 54,4% опрошенных считают, что работодатель несет ответственность за будущую пенсию сотрудника. Полностью согласились с этим 21% участников исследования, еще 32,5% выбрали вариант </w:t>
      </w:r>
      <w:r w:rsidR="00860201">
        <w:t>«</w:t>
      </w:r>
      <w:r w:rsidRPr="00860201">
        <w:t>скорее да, нежели нет</w:t>
      </w:r>
      <w:r w:rsidR="00860201">
        <w:t>»</w:t>
      </w:r>
      <w:r w:rsidRPr="00860201">
        <w:t>. При этом с возрастом уверенность в такой позиции усиливается. Так, среди респондентов 18-25 лет с этим полностью согласились 19%, а среди россиян 46-60 лет - уже 32%.</w:t>
      </w:r>
    </w:p>
    <w:p w14:paraId="60BD940E" w14:textId="77777777" w:rsidR="00B83845" w:rsidRPr="00860201" w:rsidRDefault="00B83845" w:rsidP="00B83845">
      <w:r w:rsidRPr="00860201">
        <w:t xml:space="preserve">Исследование также показало, что почти каждый второй опрошенный хотел бы накопить к пенсии от 7 млн до 10 млн рублей. Этот вариант оказался самым популярным. Чаще такую сумму называли мужчины - 53% против 36% среди женщин. Среди федеральных округов наиболее часто такой ответ давали жители </w:t>
      </w:r>
      <w:proofErr w:type="gramStart"/>
      <w:r w:rsidRPr="00860201">
        <w:t>Северо-Кавказского</w:t>
      </w:r>
      <w:proofErr w:type="gramEnd"/>
      <w:r w:rsidRPr="00860201">
        <w:t>, Дальневосточного и Южного округов.</w:t>
      </w:r>
    </w:p>
    <w:p w14:paraId="63E5BBDE" w14:textId="77777777" w:rsidR="00B83845" w:rsidRPr="00860201" w:rsidRDefault="00B83845" w:rsidP="00B83845">
      <w:r w:rsidRPr="00860201">
        <w:t xml:space="preserve">Что касается участия работодателя, 28% респондентов считают, что он должен откладывать на будущую пенсию сотрудника от 5% до 10% зарплаты. Еще 20% назвали долю от 10% до 30%, столько же - от 3% до 5%. Еще 13% полагают, что работодатель должен </w:t>
      </w:r>
      <w:proofErr w:type="spellStart"/>
      <w:r w:rsidRPr="00860201">
        <w:t>софинансировать</w:t>
      </w:r>
      <w:proofErr w:type="spellEnd"/>
      <w:r w:rsidRPr="00860201">
        <w:t xml:space="preserve"> любые взносы сотрудника, направленные на формирование пенсионного капитала.</w:t>
      </w:r>
    </w:p>
    <w:p w14:paraId="7F652B3B" w14:textId="77777777" w:rsidR="00B83845" w:rsidRPr="00860201" w:rsidRDefault="00B83845" w:rsidP="00B83845">
      <w:r w:rsidRPr="00860201">
        <w:t>В опросе приняли участие 1,5 тыс. россиян.</w:t>
      </w:r>
    </w:p>
    <w:p w14:paraId="161503B4" w14:textId="5DDF69F6" w:rsidR="00111D7C" w:rsidRPr="00E8603C" w:rsidRDefault="00712D0C" w:rsidP="00B83845">
      <w:hyperlink r:id="rId9" w:anchor="respond" w:history="1">
        <w:r w:rsidR="00B83845" w:rsidRPr="00860201">
          <w:rPr>
            <w:rStyle w:val="a3"/>
          </w:rPr>
          <w:t>http://pbroker.ru/?p=82051#respond</w:t>
        </w:r>
      </w:hyperlink>
    </w:p>
    <w:p w14:paraId="5DA52C30" w14:textId="031C6668" w:rsidR="00787C99" w:rsidRPr="00E8603C" w:rsidRDefault="00787C99" w:rsidP="00787C99">
      <w:r w:rsidRPr="00E8603C">
        <w:t xml:space="preserve"> </w:t>
      </w:r>
    </w:p>
    <w:p w14:paraId="08728A6E" w14:textId="2AC0095E" w:rsidR="005A3CEB" w:rsidRPr="00860201" w:rsidRDefault="005A3CEB" w:rsidP="005A3CEB">
      <w:pPr>
        <w:pStyle w:val="2"/>
      </w:pPr>
      <w:bookmarkStart w:id="32" w:name="ф1"/>
      <w:bookmarkStart w:id="33" w:name="_Toc228256643"/>
      <w:bookmarkEnd w:id="32"/>
      <w:r w:rsidRPr="00860201">
        <w:t>NGS22.ru (Барнаул), 27.04.2026, Финансовая подушка для жителей Барнаула: как подготовиться к пенсии уже сегодня</w:t>
      </w:r>
      <w:bookmarkEnd w:id="33"/>
    </w:p>
    <w:p w14:paraId="2D355F3A" w14:textId="64DF690A" w:rsidR="005A3CEB" w:rsidRPr="00860201" w:rsidRDefault="005A3CEB" w:rsidP="00F70211">
      <w:pPr>
        <w:pStyle w:val="3"/>
      </w:pPr>
      <w:bookmarkStart w:id="34" w:name="_Toc228256644"/>
      <w:r w:rsidRPr="00860201">
        <w:t xml:space="preserve">Как комфортно жить на пенсии, сохраняя привычный уровень жизни и без финансовых забот? Этот вопрос рано или поздно встает перед каждым. Чтобы не зависеть от государства и помощи близких, важно заранее подготовиться к этому этапу. Эксперты НПФ </w:t>
      </w:r>
      <w:r w:rsidR="00860201">
        <w:t>«</w:t>
      </w:r>
      <w:r w:rsidRPr="00860201">
        <w:t>БУДУЩЕЕ</w:t>
      </w:r>
      <w:r w:rsidR="00860201">
        <w:t>»</w:t>
      </w:r>
      <w:r w:rsidRPr="00860201">
        <w:t xml:space="preserve"> рассказали, какие меры помогут увеличить будущую пенсию и создать надежный финансовый резерв.</w:t>
      </w:r>
      <w:bookmarkEnd w:id="34"/>
    </w:p>
    <w:p w14:paraId="7392EF90" w14:textId="5CA43A73" w:rsidR="005A3CEB" w:rsidRPr="00860201" w:rsidRDefault="005A3CEB" w:rsidP="005A3CEB">
      <w:r w:rsidRPr="00860201">
        <w:t xml:space="preserve">Работать официально и получать </w:t>
      </w:r>
      <w:r w:rsidR="00860201">
        <w:t>«</w:t>
      </w:r>
      <w:r w:rsidRPr="00860201">
        <w:t>белую</w:t>
      </w:r>
      <w:r w:rsidR="00860201">
        <w:t>»</w:t>
      </w:r>
      <w:r w:rsidRPr="00860201">
        <w:t xml:space="preserve"> зарплату</w:t>
      </w:r>
    </w:p>
    <w:p w14:paraId="66FD49B1" w14:textId="29390827" w:rsidR="005A3CEB" w:rsidRPr="00860201" w:rsidRDefault="005A3CEB" w:rsidP="005A3CEB">
      <w:r w:rsidRPr="00860201">
        <w:t xml:space="preserve">Как показало исследование НПФ </w:t>
      </w:r>
      <w:r w:rsidR="00860201">
        <w:t>«</w:t>
      </w:r>
      <w:r w:rsidRPr="00860201">
        <w:t>БУДУЩЕЕ</w:t>
      </w:r>
      <w:r w:rsidR="00860201">
        <w:t>»</w:t>
      </w:r>
      <w:r w:rsidRPr="00860201">
        <w:t xml:space="preserve">, почти половина </w:t>
      </w:r>
      <w:proofErr w:type="spellStart"/>
      <w:r w:rsidRPr="00860201">
        <w:t>барнаульцев</w:t>
      </w:r>
      <w:proofErr w:type="spellEnd"/>
      <w:r w:rsidRPr="00860201">
        <w:t xml:space="preserve"> (43%) на пенсии рассчитывают на государство. Под </w:t>
      </w:r>
      <w:r w:rsidR="00860201">
        <w:t>«</w:t>
      </w:r>
      <w:r w:rsidRPr="00860201">
        <w:t>государственной пенсией</w:t>
      </w:r>
      <w:r w:rsidR="00860201">
        <w:t>»</w:t>
      </w:r>
      <w:r w:rsidRPr="00860201">
        <w:t xml:space="preserve"> чаще всего люди подразумевают страховую (по данным Росстата, средний размер назначенных пенсий в России на начало 2026 года превысил 23,5 тыс. рублей). Страховая пенсия формируется из уплаченных работодателем страховых взносов в Социальный фонд России (далее — СФР). Расчеты производятся по достаточно сложной схеме, но известно, что одним из </w:t>
      </w:r>
      <w:r w:rsidRPr="00860201">
        <w:lastRenderedPageBreak/>
        <w:t xml:space="preserve">важных показателей является официальный стаж гражданина, именно поэтому важно быть официально трудоустроенным. Чем выше </w:t>
      </w:r>
      <w:r w:rsidR="00860201">
        <w:t>«</w:t>
      </w:r>
      <w:r w:rsidRPr="00860201">
        <w:t>белая</w:t>
      </w:r>
      <w:r w:rsidR="00860201">
        <w:t>»</w:t>
      </w:r>
      <w:r w:rsidRPr="00860201">
        <w:t xml:space="preserve"> зарплата, тем больше будет страховая пенсия.</w:t>
      </w:r>
    </w:p>
    <w:p w14:paraId="1E00F82D" w14:textId="77777777" w:rsidR="005A3CEB" w:rsidRPr="00860201" w:rsidRDefault="005A3CEB" w:rsidP="005A3CEB">
      <w:r w:rsidRPr="00860201">
        <w:t>За готовыми расчетами по вашей будущей пенсии можно:</w:t>
      </w:r>
    </w:p>
    <w:p w14:paraId="263D86E7" w14:textId="32C833A6" w:rsidR="005A3CEB" w:rsidRPr="00860201" w:rsidRDefault="005A3CEB" w:rsidP="005A3CEB">
      <w:r w:rsidRPr="00860201">
        <w:t xml:space="preserve">обратиться онлайн в личном кабинете на сайте СФР или на портале </w:t>
      </w:r>
      <w:r w:rsidR="00860201">
        <w:t>«</w:t>
      </w:r>
      <w:proofErr w:type="spellStart"/>
      <w:r w:rsidRPr="00860201">
        <w:t>Госуслуги</w:t>
      </w:r>
      <w:proofErr w:type="spellEnd"/>
      <w:r w:rsidR="00860201">
        <w:t>»</w:t>
      </w:r>
      <w:r w:rsidRPr="00860201">
        <w:t>;</w:t>
      </w:r>
    </w:p>
    <w:p w14:paraId="216D1A5F" w14:textId="77777777" w:rsidR="005A3CEB" w:rsidRPr="00860201" w:rsidRDefault="005A3CEB" w:rsidP="005A3CEB">
      <w:r w:rsidRPr="00860201">
        <w:t>посетить отделение СФР по месту жительства;</w:t>
      </w:r>
    </w:p>
    <w:p w14:paraId="719968CE" w14:textId="77777777" w:rsidR="005A3CEB" w:rsidRPr="00860201" w:rsidRDefault="005A3CEB" w:rsidP="005A3CEB">
      <w:r w:rsidRPr="00860201">
        <w:t>сходить в МФЦ.</w:t>
      </w:r>
    </w:p>
    <w:p w14:paraId="25568CD1" w14:textId="77777777" w:rsidR="005A3CEB" w:rsidRPr="00860201" w:rsidRDefault="005A3CEB" w:rsidP="005A3CEB">
      <w:r w:rsidRPr="00860201">
        <w:t>Докупить пенсионные коэффициенты</w:t>
      </w:r>
    </w:p>
    <w:p w14:paraId="0464E9A6" w14:textId="77777777" w:rsidR="005A3CEB" w:rsidRPr="00860201" w:rsidRDefault="005A3CEB" w:rsidP="005A3CEB">
      <w:r w:rsidRPr="00860201">
        <w:t>Ежегодно требования к минимальному стажу и пенсионным коэффициентам растут. Чтобы получать страховую пенсию в 2026 году, нужно 15 лет стажа и минимум 30 пенсионных коэффициентов. В случае недостатка пенсионных коэффициентов, которые формируются у гражданина в период официальной работы, будущий пенсионер их может докупить. Для этого нужно уплатить добровольные взносы в СФР.</w:t>
      </w:r>
    </w:p>
    <w:p w14:paraId="2E642FDE" w14:textId="77777777" w:rsidR="005A3CEB" w:rsidRPr="00860201" w:rsidRDefault="005A3CEB" w:rsidP="005A3CEB">
      <w:r w:rsidRPr="00860201">
        <w:t>Формировать дополнительные накопления с НПФ</w:t>
      </w:r>
    </w:p>
    <w:p w14:paraId="548D11B8" w14:textId="77777777" w:rsidR="005A3CEB" w:rsidRPr="00860201" w:rsidRDefault="005A3CEB" w:rsidP="005A3CEB">
      <w:r w:rsidRPr="00860201">
        <w:t>Еще один хороший способ сформировать дополнительные сбережения на пенсию — воспользоваться программами негосударственных пенсионных фондов. Среди наиболее привлекательных — программа долгосрочных сбережений. Эта программа позволяет:</w:t>
      </w:r>
    </w:p>
    <w:p w14:paraId="42ED90EB" w14:textId="77777777" w:rsidR="005A3CEB" w:rsidRPr="00860201" w:rsidRDefault="005A3CEB" w:rsidP="005A3CEB">
      <w:r w:rsidRPr="00860201">
        <w:t xml:space="preserve">получать господдержку в размере до 36 тыс. рублей в год в течение 10 лет. Льгота зависит от размера официального дохода участника программы: если ежемесячный доход участника до 80 тыс. рублей, то государство добавит на каждый вложенный рубль еще один. При доходе 80–150 тыс. рублей для получения максимального </w:t>
      </w:r>
      <w:proofErr w:type="spellStart"/>
      <w:r w:rsidRPr="00860201">
        <w:t>софинансирования</w:t>
      </w:r>
      <w:proofErr w:type="spellEnd"/>
      <w:r w:rsidRPr="00860201">
        <w:t xml:space="preserve"> 36 тыс. рублей нужно вложить 72 тыс. Если доход от 150 тыс. рублей, то сумма господдержки начисляется в пропорции 1:4. То есть государство добавит 36 тыс. рублей в год, если участник вложит 144 тыс. рублей;</w:t>
      </w:r>
    </w:p>
    <w:p w14:paraId="2EDD4F61" w14:textId="77777777" w:rsidR="005A3CEB" w:rsidRPr="00860201" w:rsidRDefault="005A3CEB" w:rsidP="005A3CEB">
      <w:r w:rsidRPr="00860201">
        <w:t xml:space="preserve">оформить повышенный налоговый вычет. Максимальная сумма взносов, с которой можно получить налоговый вычет, — 400 тыс. рублей в год. Размер возврата зависит от ставки НДФЛ: можно получить от 52 до 88 тыс. рублей. И эти средства можно вернуть и применить с пользой, </w:t>
      </w:r>
      <w:proofErr w:type="gramStart"/>
      <w:r w:rsidRPr="00860201">
        <w:t>например</w:t>
      </w:r>
      <w:proofErr w:type="gramEnd"/>
      <w:r w:rsidRPr="00860201">
        <w:t xml:space="preserve"> реинвестировать в программу долгосрочных сбережений;</w:t>
      </w:r>
    </w:p>
    <w:p w14:paraId="7B3B0511" w14:textId="77777777" w:rsidR="005A3CEB" w:rsidRPr="00860201" w:rsidRDefault="005A3CEB" w:rsidP="005A3CEB">
      <w:r w:rsidRPr="00860201">
        <w:t>воспользоваться выплатами досрочно в особых жизненных ситуациях. Кроме того, накопления также можно будет получить после 15 лет действия договора или при достижении возраста женщинами 55 лет, мужчинами — 60.</w:t>
      </w:r>
    </w:p>
    <w:p w14:paraId="223E4C4C" w14:textId="5751A892" w:rsidR="005A3CEB" w:rsidRPr="00860201" w:rsidRDefault="005A3CEB" w:rsidP="005A3CEB">
      <w:r w:rsidRPr="00860201">
        <w:t xml:space="preserve">Фонды уже демонстрируют свою надежность и выплачивают положенные выплаты </w:t>
      </w:r>
      <w:proofErr w:type="spellStart"/>
      <w:r w:rsidRPr="00860201">
        <w:t>барнаульцам</w:t>
      </w:r>
      <w:proofErr w:type="spellEnd"/>
      <w:r w:rsidRPr="00860201">
        <w:t xml:space="preserve">. Только за прошлый год НПФ </w:t>
      </w:r>
      <w:r w:rsidR="00860201">
        <w:t>«</w:t>
      </w:r>
      <w:r w:rsidRPr="00860201">
        <w:t>БУДУЩЕЕ</w:t>
      </w:r>
      <w:r w:rsidR="00860201">
        <w:t>»</w:t>
      </w:r>
      <w:r w:rsidRPr="00860201">
        <w:t xml:space="preserve"> выплатил жителям Барнаула пенсии на сумму 54 млн рублей, что на 10% больше, чем годом ранее. В эту сумму вошли выплаты в рамках договоров об ОПС — 45 млн рублей — и выплаты негосударственной пенсии — 9 млн рублей.</w:t>
      </w:r>
    </w:p>
    <w:p w14:paraId="4B01C179" w14:textId="1BECE08F" w:rsidR="005A3CEB" w:rsidRPr="00860201" w:rsidRDefault="005A3CEB" w:rsidP="005A3CEB">
      <w:r w:rsidRPr="00860201">
        <w:t xml:space="preserve">Задействовать </w:t>
      </w:r>
      <w:r w:rsidR="00860201">
        <w:t>«</w:t>
      </w:r>
      <w:r w:rsidRPr="00860201">
        <w:t>замороженные</w:t>
      </w:r>
      <w:r w:rsidR="00860201">
        <w:t>»</w:t>
      </w:r>
      <w:r w:rsidRPr="00860201">
        <w:t xml:space="preserve"> пенсионные накопления</w:t>
      </w:r>
    </w:p>
    <w:p w14:paraId="1D680BD6" w14:textId="48FBF728" w:rsidR="005A3CEB" w:rsidRPr="00860201" w:rsidRDefault="005A3CEB" w:rsidP="005A3CEB">
      <w:r w:rsidRPr="00860201">
        <w:t xml:space="preserve">Чтобы в будущем пенсия соответствовала ожиданиям, эксперты рекомендуют задействовать все виды пенсий, в том числе и </w:t>
      </w:r>
      <w:r w:rsidR="00860201">
        <w:t>«</w:t>
      </w:r>
      <w:r w:rsidRPr="00860201">
        <w:t>замороженные</w:t>
      </w:r>
      <w:r w:rsidR="00860201">
        <w:t>»</w:t>
      </w:r>
      <w:r w:rsidRPr="00860201">
        <w:t xml:space="preserve"> пенсионные накопления, которые формировались у жителей Барнаула в рамках обязательного пенсионного </w:t>
      </w:r>
      <w:r w:rsidRPr="00860201">
        <w:lastRenderedPageBreak/>
        <w:t xml:space="preserve">страхования (ОПС). Такие накопления есть у </w:t>
      </w:r>
      <w:proofErr w:type="spellStart"/>
      <w:r w:rsidRPr="00860201">
        <w:t>барнаульцев</w:t>
      </w:r>
      <w:proofErr w:type="spellEnd"/>
      <w:r w:rsidRPr="00860201">
        <w:t xml:space="preserve"> 1967 года рождения и моложе, официально работавших до 2014 года. Работодатели по закону направляли за них отчисления в Пенсионный фонд (сегодня это СФР). Затем закон изменился, и эти деньги оказались </w:t>
      </w:r>
      <w:r w:rsidR="00860201">
        <w:t>«</w:t>
      </w:r>
      <w:r w:rsidRPr="00860201">
        <w:t>заморожены</w:t>
      </w:r>
      <w:r w:rsidR="00860201">
        <w:t>»</w:t>
      </w:r>
      <w:r w:rsidRPr="00860201">
        <w:t xml:space="preserve"> на счетах. Пополнить их самостоятельно с конца 2014 года стало невозможным. Отчислений со стороны работодателей также нет. И сегодня в основном эти накопления увеличиваются только за счет инвестиционного дохода, который начиняет фонд, управляющий средствами.</w:t>
      </w:r>
    </w:p>
    <w:p w14:paraId="3B9AD228" w14:textId="5E04EBBB" w:rsidR="005A3CEB" w:rsidRPr="00860201" w:rsidRDefault="005A3CEB" w:rsidP="005A3CEB">
      <w:r w:rsidRPr="00860201">
        <w:t xml:space="preserve">Кто сейчас управляет этими деньгами? Социальный фонд России либо НПФ. Выяснить, какая именно организация руководит накоплениями, можно через </w:t>
      </w:r>
      <w:r w:rsidR="00860201">
        <w:t>«</w:t>
      </w:r>
      <w:proofErr w:type="spellStart"/>
      <w:r w:rsidRPr="00860201">
        <w:t>Госуслуги</w:t>
      </w:r>
      <w:proofErr w:type="spellEnd"/>
      <w:r w:rsidR="00860201">
        <w:t>»</w:t>
      </w:r>
      <w:r w:rsidRPr="00860201">
        <w:t xml:space="preserve">. Для этого зайдите в раздел </w:t>
      </w:r>
      <w:r w:rsidR="00860201">
        <w:t>«</w:t>
      </w:r>
      <w:r w:rsidRPr="00860201">
        <w:t>Пенсия и Пособия</w:t>
      </w:r>
      <w:r w:rsidR="00860201">
        <w:t>»</w:t>
      </w:r>
      <w:r w:rsidRPr="00860201">
        <w:t xml:space="preserve">, а затем на вкладку </w:t>
      </w:r>
      <w:r w:rsidR="00860201">
        <w:t>«</w:t>
      </w:r>
      <w:r w:rsidRPr="00860201">
        <w:t>Выписка из лицевого счета в СФР</w:t>
      </w:r>
      <w:r w:rsidR="00860201">
        <w:t>»</w:t>
      </w:r>
      <w:r w:rsidRPr="00860201">
        <w:t>. Теперь закажите выписку: в ней будет указано, кто сейчас управляет вашей накопительной пенсией.</w:t>
      </w:r>
    </w:p>
    <w:p w14:paraId="3D7D11F6" w14:textId="314705A7" w:rsidR="005A3CEB" w:rsidRPr="00860201" w:rsidRDefault="005A3CEB" w:rsidP="005A3CEB">
      <w:r w:rsidRPr="00860201">
        <w:t xml:space="preserve">Для того, чтобы повысить эффективность управления этими средствами, эксперты НПФ </w:t>
      </w:r>
      <w:r w:rsidR="00860201">
        <w:t>«</w:t>
      </w:r>
      <w:r w:rsidRPr="00860201">
        <w:t>БУДУЩЕЕ</w:t>
      </w:r>
      <w:r w:rsidR="00860201">
        <w:t>»</w:t>
      </w:r>
      <w:r w:rsidRPr="00860201">
        <w:t xml:space="preserve"> рекомендуют перевести пенсионные накопления в программу долгосрочных сбережений. При переводе пенсионных накоплений в ПДС появляются дополнительные возможности увеличить накопления. Во-первых, можно получить более высокий инвестиционный доход, так как пенсионные накопления, переведенные в программу долгосрочных сбережений, размещаются под более высокие ставки. Во-вторых, система получения пенсионных накоплений в ПДС более гибкая. Деньги будут доступны через 15 лет после заключения договора, в 55 лет для женщин или 60 лет для мужчин, а также в особых жизненных ситуациях, </w:t>
      </w:r>
      <w:proofErr w:type="gramStart"/>
      <w:r w:rsidRPr="00860201">
        <w:t>например</w:t>
      </w:r>
      <w:proofErr w:type="gramEnd"/>
      <w:r w:rsidRPr="00860201">
        <w:t xml:space="preserve"> для оплаты дорогостоящего лечения.</w:t>
      </w:r>
    </w:p>
    <w:p w14:paraId="0226E483" w14:textId="77777777" w:rsidR="005A3CEB" w:rsidRPr="00860201" w:rsidRDefault="005A3CEB" w:rsidP="005A3CEB">
      <w:r w:rsidRPr="00860201">
        <w:t>Как перевести накопительную пенсию в ПДС в качестве единовременного взноса?</w:t>
      </w:r>
    </w:p>
    <w:p w14:paraId="29191669" w14:textId="45E9A7A3" w:rsidR="005A3CEB" w:rsidRPr="00860201" w:rsidRDefault="005A3CEB" w:rsidP="005A3CEB">
      <w:r w:rsidRPr="00860201">
        <w:t xml:space="preserve">На сайте </w:t>
      </w:r>
      <w:r w:rsidR="00860201">
        <w:t>«</w:t>
      </w:r>
      <w:proofErr w:type="spellStart"/>
      <w:r w:rsidRPr="00860201">
        <w:t>Госуслуги</w:t>
      </w:r>
      <w:proofErr w:type="spellEnd"/>
      <w:r w:rsidR="00860201">
        <w:t>»</w:t>
      </w:r>
      <w:r w:rsidRPr="00860201">
        <w:t xml:space="preserve"> запросить данные о том, какая организация (НПФ или СФР) управляет вашими пенсионными накоплениями.</w:t>
      </w:r>
    </w:p>
    <w:p w14:paraId="427D830D" w14:textId="2482D50C" w:rsidR="005A3CEB" w:rsidRPr="00860201" w:rsidRDefault="005A3CEB" w:rsidP="005A3CEB">
      <w:r w:rsidRPr="00860201">
        <w:t xml:space="preserve">Если накоплениями управляет СФР, переведите их в негосударственной пенсионный фонд, </w:t>
      </w:r>
      <w:proofErr w:type="gramStart"/>
      <w:r w:rsidRPr="00860201">
        <w:t>например</w:t>
      </w:r>
      <w:proofErr w:type="gramEnd"/>
      <w:r w:rsidRPr="00860201">
        <w:t xml:space="preserve"> </w:t>
      </w:r>
      <w:r w:rsidR="00860201">
        <w:t>«</w:t>
      </w:r>
      <w:r w:rsidRPr="00860201">
        <w:t>БУДУЩЕЕ</w:t>
      </w:r>
      <w:r w:rsidR="00860201">
        <w:t>»</w:t>
      </w:r>
      <w:r w:rsidRPr="00860201">
        <w:t>. Сделать это можно, заключив с фондом договор об обязательном пенсионном страховании.</w:t>
      </w:r>
    </w:p>
    <w:p w14:paraId="64197073" w14:textId="77777777" w:rsidR="005A3CEB" w:rsidRPr="00860201" w:rsidRDefault="005A3CEB" w:rsidP="005A3CEB">
      <w:r w:rsidRPr="00860201">
        <w:t>Подайте в Социальный фонд России заявление о переходе или досрочном переходе в НПФ.</w:t>
      </w:r>
    </w:p>
    <w:p w14:paraId="3EFBC6BE" w14:textId="77777777" w:rsidR="005A3CEB" w:rsidRPr="00860201" w:rsidRDefault="005A3CEB" w:rsidP="005A3CEB">
      <w:r w:rsidRPr="00860201">
        <w:t>Как только переход будет совершен, нужно заключить отдельный договор долгосрочных сбережений и перевести в ПДС эти средства.</w:t>
      </w:r>
    </w:p>
    <w:p w14:paraId="5C042E21" w14:textId="6F666286" w:rsidR="005A3CEB" w:rsidRPr="00860201" w:rsidRDefault="005A3CEB" w:rsidP="005A3CEB">
      <w:r w:rsidRPr="00860201">
        <w:t xml:space="preserve">Чтобы сформировать финансовую подушку безопасности и уверенно чувствовать себя в будущем, важно начинать заботиться о пенсии заранее. Официальная работа, программа ПДС с господдержкой и использование </w:t>
      </w:r>
      <w:r w:rsidR="00860201">
        <w:t>«</w:t>
      </w:r>
      <w:r w:rsidRPr="00860201">
        <w:t>замороженных</w:t>
      </w:r>
      <w:r w:rsidR="00860201">
        <w:t>»</w:t>
      </w:r>
      <w:r w:rsidRPr="00860201">
        <w:t xml:space="preserve"> пенсионных накоплений могут значительно увеличить ваши выплаты.</w:t>
      </w:r>
    </w:p>
    <w:p w14:paraId="276A904A" w14:textId="0D11C641" w:rsidR="005A3CEB" w:rsidRPr="00860201" w:rsidRDefault="005A3CEB" w:rsidP="005A3CEB">
      <w:r w:rsidRPr="00860201">
        <w:t xml:space="preserve">Жителям Барнаула специалисты НПФ </w:t>
      </w:r>
      <w:r w:rsidR="00860201">
        <w:t>«</w:t>
      </w:r>
      <w:r w:rsidRPr="00860201">
        <w:t>БУДУЩЕЕ</w:t>
      </w:r>
      <w:r w:rsidR="00860201">
        <w:t>»</w:t>
      </w:r>
      <w:r w:rsidRPr="00860201">
        <w:t xml:space="preserve"> помогут подобрать оптимальное индивидуальное решение. Позвонить в НПФ </w:t>
      </w:r>
      <w:r w:rsidR="00860201">
        <w:t>«</w:t>
      </w:r>
      <w:r w:rsidRPr="00860201">
        <w:t>БУДУЩЕЕ</w:t>
      </w:r>
      <w:r w:rsidR="00860201">
        <w:t>»</w:t>
      </w:r>
      <w:r w:rsidRPr="00860201">
        <w:t xml:space="preserve"> можно по телефону 8 800 555-0-555. Эксперты проведут персональную консультацию и ответят на все вопросы о накоплениях и программе долгосрочных сбережений. Также всю информацию можно узнать при личном визите в новый офис фонда по адресу: Барнаул, проспект Строителей, 38.</w:t>
      </w:r>
    </w:p>
    <w:p w14:paraId="3E2E3ABA" w14:textId="497FFFE6" w:rsidR="005A3CEB" w:rsidRPr="00860201" w:rsidRDefault="005A3CEB" w:rsidP="005A3CEB">
      <w:r w:rsidRPr="00860201">
        <w:lastRenderedPageBreak/>
        <w:t xml:space="preserve">Акционерное общество </w:t>
      </w:r>
      <w:r w:rsidR="00860201">
        <w:t>«</w:t>
      </w:r>
      <w:r w:rsidRPr="00860201">
        <w:t>Негосударственный пенсионный фонд „БУДУЩЕЕ“ (АО „НПФ „БУДУЩЕЕ“ Фонд</w:t>
      </w:r>
      <w:r w:rsidR="00860201">
        <w:t>»</w:t>
      </w:r>
      <w:r w:rsidRPr="00860201">
        <w:t>). Лицензия № 431 от 30.04.2014 выдана Банком России.</w:t>
      </w:r>
    </w:p>
    <w:p w14:paraId="0E8FD53A" w14:textId="77777777" w:rsidR="005A3CEB" w:rsidRPr="00860201" w:rsidRDefault="005A3CEB" w:rsidP="005A3CEB">
      <w:r w:rsidRPr="00860201">
        <w:t xml:space="preserve">Необходимо внимательно ознакомиться с уставом, пенсионными правилами, правилами формирования долгосрочных сбережений, страховыми правилами, ключевым информационным документом перед заключением пенсионного договора, договора долгосрочных сбережений, договора об обязательном пенсионном страховании (переводом пенсионных накоплений в Фонд). Получить подробную информацию о Фонде, ознакомиться с уставом, пенсионными правилами, правилами формирования долгосрочных сбережений, страховыми правилами, а также с иными документами, предусмотренными законодательством Российской Федерации и нормативными актами Банка России, можно по адресу: 127051, г. Москва, </w:t>
      </w:r>
      <w:proofErr w:type="spellStart"/>
      <w:r w:rsidRPr="00860201">
        <w:t>вн</w:t>
      </w:r>
      <w:proofErr w:type="spellEnd"/>
      <w:r w:rsidRPr="00860201">
        <w:t>. тер. г. муниципальный округ Мещанский, Цветной бульвар, д. 2, а также в офисах Фонда. Ознакомиться с условиями можно по тел.: 88005550555.</w:t>
      </w:r>
    </w:p>
    <w:p w14:paraId="3EF3DBE0" w14:textId="77777777" w:rsidR="005A3CEB" w:rsidRPr="00860201" w:rsidRDefault="005A3CEB" w:rsidP="005A3CEB">
      <w:r w:rsidRPr="00860201">
        <w:t>Расчеты на сайте не являются публичной офертой, прогнозом деятельности Фонда или гарантией дохода в будущем. Возможно увеличение или уменьшение дохода от размещения пенсионных резервов и инвестирования пенсионных накоплений. Результаты инвестирования в прошлом не определяют доходов в будущем. Государство не гарантирует доходности размещения пенсионных резервов и инвестирования пенсионных накоплений.</w:t>
      </w:r>
    </w:p>
    <w:p w14:paraId="5D126769" w14:textId="1A36D150" w:rsidR="00B83845" w:rsidRPr="00860201" w:rsidRDefault="00712D0C" w:rsidP="005A3CEB">
      <w:hyperlink r:id="rId10" w:history="1">
        <w:r w:rsidR="005A3CEB" w:rsidRPr="00860201">
          <w:rPr>
            <w:rStyle w:val="a3"/>
          </w:rPr>
          <w:t>https://ngs22.ru/text/gorod/2026/04/27/76365926/</w:t>
        </w:r>
      </w:hyperlink>
    </w:p>
    <w:p w14:paraId="3C7ED3C2" w14:textId="77777777" w:rsidR="005A3CEB" w:rsidRPr="00860201" w:rsidRDefault="005A3CEB" w:rsidP="005A3CEB"/>
    <w:p w14:paraId="3F3BD793" w14:textId="77777777" w:rsidR="00111D7C" w:rsidRDefault="00111D7C" w:rsidP="00111D7C">
      <w:pPr>
        <w:pStyle w:val="10"/>
      </w:pPr>
      <w:bookmarkStart w:id="35" w:name="_Toc165991073"/>
      <w:bookmarkStart w:id="36" w:name="_Toc99271691"/>
      <w:bookmarkStart w:id="37" w:name="_Toc99318654"/>
      <w:bookmarkStart w:id="38" w:name="_Toc99318783"/>
      <w:bookmarkStart w:id="39" w:name="_Toc396864672"/>
      <w:bookmarkStart w:id="40" w:name="_Toc228256645"/>
      <w:r w:rsidRPr="00860201">
        <w:t>Программа долгосрочных сбережений</w:t>
      </w:r>
      <w:bookmarkEnd w:id="35"/>
      <w:bookmarkEnd w:id="40"/>
    </w:p>
    <w:p w14:paraId="27FDA815" w14:textId="793D5C0B" w:rsidR="003934DE" w:rsidRDefault="003934DE" w:rsidP="003934DE">
      <w:pPr>
        <w:pStyle w:val="2"/>
      </w:pPr>
      <w:bookmarkStart w:id="41" w:name="_Toc228256646"/>
      <w:r>
        <w:t>Радио «Комсомольская правда», 27.04.2026</w:t>
      </w:r>
      <w:r w:rsidRPr="003934DE">
        <w:t xml:space="preserve">, </w:t>
      </w:r>
      <w:proofErr w:type="gramStart"/>
      <w:r>
        <w:t>Как</w:t>
      </w:r>
      <w:proofErr w:type="gramEnd"/>
      <w:r>
        <w:t xml:space="preserve"> работает программа долгосрочных сбережений</w:t>
      </w:r>
      <w:bookmarkEnd w:id="41"/>
    </w:p>
    <w:p w14:paraId="4925F017" w14:textId="77777777" w:rsidR="003934DE" w:rsidRDefault="003934DE" w:rsidP="003934DE">
      <w:pPr>
        <w:pStyle w:val="3"/>
      </w:pPr>
      <w:bookmarkStart w:id="42" w:name="_Toc228256647"/>
      <w:r>
        <w:t xml:space="preserve">Управляющий директор дивизиона «Инвестиции и накопления» Сбербанка Владимир </w:t>
      </w:r>
      <w:proofErr w:type="spellStart"/>
      <w:r>
        <w:t>Стеканов</w:t>
      </w:r>
      <w:proofErr w:type="spellEnd"/>
      <w:r>
        <w:t xml:space="preserve"> рассказал, как копить с ПДС, а также когда и для кого она выгоднее вкладов</w:t>
      </w:r>
      <w:bookmarkEnd w:id="42"/>
    </w:p>
    <w:p w14:paraId="4F78809D" w14:textId="77777777" w:rsidR="003934DE" w:rsidRDefault="003934DE" w:rsidP="003934DE">
      <w:r>
        <w:t>Задать вопрос ведущим или гостю</w:t>
      </w:r>
    </w:p>
    <w:p w14:paraId="5CEAF434" w14:textId="77777777" w:rsidR="003934DE" w:rsidRDefault="003934DE" w:rsidP="003934DE">
      <w:r>
        <w:t>Евгений Беляков</w:t>
      </w:r>
    </w:p>
    <w:p w14:paraId="5486B843" w14:textId="19BE8E08" w:rsidR="003934DE" w:rsidRPr="003934DE" w:rsidRDefault="00712D0C" w:rsidP="003934DE">
      <w:hyperlink r:id="rId11" w:history="1">
        <w:r w:rsidR="003934DE" w:rsidRPr="004E41DF">
          <w:rPr>
            <w:rStyle w:val="a3"/>
          </w:rPr>
          <w:t>https://radiokp.ru/podcast/gost-v-studii/782584</w:t>
        </w:r>
      </w:hyperlink>
      <w:r w:rsidR="003934DE">
        <w:t xml:space="preserve"> </w:t>
      </w:r>
    </w:p>
    <w:p w14:paraId="12E0F402" w14:textId="4F781207" w:rsidR="00297D73" w:rsidRPr="00297D73" w:rsidRDefault="00297D73" w:rsidP="00297D73">
      <w:pPr>
        <w:pStyle w:val="2"/>
      </w:pPr>
      <w:bookmarkStart w:id="43" w:name="_Toc228256648"/>
      <w:r w:rsidRPr="00297D73">
        <w:lastRenderedPageBreak/>
        <w:t>АиФ, 27.04.2026</w:t>
      </w:r>
      <w:r w:rsidRPr="00787C99">
        <w:t xml:space="preserve">, </w:t>
      </w:r>
      <w:r w:rsidRPr="00297D73">
        <w:t>Программа долгосрочных сбережений для предпринимателей и работодателей</w:t>
      </w:r>
      <w:bookmarkEnd w:id="43"/>
    </w:p>
    <w:p w14:paraId="5AFD9E35" w14:textId="77777777" w:rsidR="00297D73" w:rsidRPr="00297D73" w:rsidRDefault="00297D73" w:rsidP="00297D73">
      <w:pPr>
        <w:pStyle w:val="3"/>
      </w:pPr>
      <w:bookmarkStart w:id="44" w:name="_Toc228256649"/>
      <w:r w:rsidRPr="00297D73">
        <w:t>Как одновременно заботиться о личных деньгах и делать сильнее свою компанию? Один из вариантов - программа долгосрочных сбережений (ПДС). Она помогает формировать капитал на будущее и может стать дополнительным инструментом мотивации и удержания сотрудников.</w:t>
      </w:r>
      <w:bookmarkEnd w:id="44"/>
    </w:p>
    <w:p w14:paraId="4EAB3AE8" w14:textId="77777777" w:rsidR="00297D73" w:rsidRPr="00297D73" w:rsidRDefault="00297D73" w:rsidP="00297D73">
      <w:r w:rsidRPr="00297D73">
        <w:t xml:space="preserve">О возможностях ПДС для бизнеса рассказала президент АО «Ханты-Мансийский НПФ» Мария Стулова на межрегиональной секции Всероссийской конференции «Финансовая культура предпринимательства в России», прошедшей в рамках </w:t>
      </w:r>
      <w:r w:rsidRPr="00297D73">
        <w:rPr>
          <w:lang w:val="en-US"/>
        </w:rPr>
        <w:t>VIII</w:t>
      </w:r>
      <w:r w:rsidRPr="00297D73">
        <w:t xml:space="preserve"> регионального Форума «Финансовая грамотность для всех».</w:t>
      </w:r>
    </w:p>
    <w:p w14:paraId="19FFC674" w14:textId="77777777" w:rsidR="00297D73" w:rsidRPr="00297D73" w:rsidRDefault="00297D73" w:rsidP="00297D73">
      <w:r w:rsidRPr="00297D73">
        <w:t>Среди организаторов площадки - Банк России, НИФИ Министерства финансов РФ и Правительство Югры.</w:t>
      </w:r>
    </w:p>
    <w:p w14:paraId="046D0066" w14:textId="77777777" w:rsidR="00297D73" w:rsidRPr="00787C99" w:rsidRDefault="00297D73" w:rsidP="00297D73">
      <w:r w:rsidRPr="00297D73">
        <w:t xml:space="preserve">«Сегодня предпринимателю важно не только развивать бизнес, но и выстраивать долгосрочную финансовую устойчивость - свою и своей команды. </w:t>
      </w:r>
      <w:r w:rsidRPr="00787C99">
        <w:t>Программа долгосрочных сбережений позволяет решать обе задачи одновременно. Это инструмент, который помогает человеку формировать капитал с государственной поддержкой, а работодателю - создавать дополнительные преимущества для сотрудников и укреплять кадровый потенциал компании», - отметила президент АО «Ханты-Мансийский НПФ» Мария Стулова.</w:t>
      </w:r>
    </w:p>
    <w:p w14:paraId="64B4FBA1" w14:textId="77777777" w:rsidR="00297D73" w:rsidRPr="00787C99" w:rsidRDefault="00297D73" w:rsidP="00297D73">
      <w:r w:rsidRPr="00787C99">
        <w:t xml:space="preserve">ПДС действует в России с 2024 года и реализуется через негосударственные пенсионные фонды. Накопления участника формируются из личных взносов, переведенных пенсионных накоплений и инвестиционного дохода. При соблюдении условий программы предусмотрены государственное </w:t>
      </w:r>
      <w:proofErr w:type="spellStart"/>
      <w:r w:rsidRPr="00787C99">
        <w:t>софинансирование</w:t>
      </w:r>
      <w:proofErr w:type="spellEnd"/>
      <w:r w:rsidRPr="00787C99">
        <w:t xml:space="preserve"> и налоговый вычет.</w:t>
      </w:r>
    </w:p>
    <w:p w14:paraId="0E2640A2" w14:textId="77777777" w:rsidR="00297D73" w:rsidRPr="00787C99" w:rsidRDefault="00297D73" w:rsidP="00297D73">
      <w:r w:rsidRPr="00787C99">
        <w:t>Для работодателей ПДС интересна и как основа корпоративной пенсионной программы. Такой формат помогает повышать лояльность сотрудников, усиливать привлекательность компании на рынке труда, а также использовать предусмотренные законодательством финансовые преимущества, включая снижение нагрузки по страховым взносам.</w:t>
      </w:r>
    </w:p>
    <w:p w14:paraId="6C8A44F7" w14:textId="77777777" w:rsidR="00297D73" w:rsidRPr="00787C99" w:rsidRDefault="00297D73" w:rsidP="00297D73">
      <w:r w:rsidRPr="00787C99">
        <w:t>В Ханты-Мансийском НПФ отмечают рост интереса к программе как со стороны граждан, так и со стороны работодателей.</w:t>
      </w:r>
    </w:p>
    <w:p w14:paraId="6A72189E" w14:textId="71F6C020" w:rsidR="00297D73" w:rsidRPr="00787C99" w:rsidRDefault="00712D0C" w:rsidP="00297D73">
      <w:hyperlink r:id="rId12" w:history="1">
        <w:r w:rsidR="00297D73" w:rsidRPr="004E41DF">
          <w:rPr>
            <w:rStyle w:val="a3"/>
            <w:lang w:val="en-US"/>
          </w:rPr>
          <w:t>https</w:t>
        </w:r>
        <w:r w:rsidR="00297D73" w:rsidRPr="00787C99">
          <w:rPr>
            <w:rStyle w:val="a3"/>
          </w:rPr>
          <w:t>://</w:t>
        </w:r>
        <w:proofErr w:type="spellStart"/>
        <w:r w:rsidR="00297D73" w:rsidRPr="004E41DF">
          <w:rPr>
            <w:rStyle w:val="a3"/>
            <w:lang w:val="en-US"/>
          </w:rPr>
          <w:t>ugra</w:t>
        </w:r>
        <w:proofErr w:type="spellEnd"/>
        <w:r w:rsidR="00297D73" w:rsidRPr="00787C99">
          <w:rPr>
            <w:rStyle w:val="a3"/>
          </w:rPr>
          <w:t>.</w:t>
        </w:r>
        <w:proofErr w:type="spellStart"/>
        <w:r w:rsidR="00297D73" w:rsidRPr="004E41DF">
          <w:rPr>
            <w:rStyle w:val="a3"/>
            <w:lang w:val="en-US"/>
          </w:rPr>
          <w:t>aif</w:t>
        </w:r>
        <w:proofErr w:type="spellEnd"/>
        <w:r w:rsidR="00297D73" w:rsidRPr="00787C99">
          <w:rPr>
            <w:rStyle w:val="a3"/>
          </w:rPr>
          <w:t>.</w:t>
        </w:r>
        <w:proofErr w:type="spellStart"/>
        <w:r w:rsidR="00297D73" w:rsidRPr="004E41DF">
          <w:rPr>
            <w:rStyle w:val="a3"/>
            <w:lang w:val="en-US"/>
          </w:rPr>
          <w:t>ru</w:t>
        </w:r>
        <w:proofErr w:type="spellEnd"/>
        <w:r w:rsidR="00297D73" w:rsidRPr="00787C99">
          <w:rPr>
            <w:rStyle w:val="a3"/>
          </w:rPr>
          <w:t>/</w:t>
        </w:r>
        <w:r w:rsidR="00297D73" w:rsidRPr="004E41DF">
          <w:rPr>
            <w:rStyle w:val="a3"/>
            <w:lang w:val="en-US"/>
          </w:rPr>
          <w:t>society</w:t>
        </w:r>
        <w:r w:rsidR="00297D73" w:rsidRPr="00787C99">
          <w:rPr>
            <w:rStyle w:val="a3"/>
          </w:rPr>
          <w:t>/</w:t>
        </w:r>
        <w:proofErr w:type="spellStart"/>
        <w:r w:rsidR="00297D73" w:rsidRPr="004E41DF">
          <w:rPr>
            <w:rStyle w:val="a3"/>
            <w:lang w:val="en-US"/>
          </w:rPr>
          <w:t>programma</w:t>
        </w:r>
        <w:proofErr w:type="spellEnd"/>
        <w:r w:rsidR="00297D73" w:rsidRPr="00787C99">
          <w:rPr>
            <w:rStyle w:val="a3"/>
          </w:rPr>
          <w:t>-</w:t>
        </w:r>
        <w:proofErr w:type="spellStart"/>
        <w:r w:rsidR="00297D73" w:rsidRPr="004E41DF">
          <w:rPr>
            <w:rStyle w:val="a3"/>
            <w:lang w:val="en-US"/>
          </w:rPr>
          <w:t>dolgosrochnyh</w:t>
        </w:r>
        <w:proofErr w:type="spellEnd"/>
        <w:r w:rsidR="00297D73" w:rsidRPr="00787C99">
          <w:rPr>
            <w:rStyle w:val="a3"/>
          </w:rPr>
          <w:t>-</w:t>
        </w:r>
        <w:proofErr w:type="spellStart"/>
        <w:r w:rsidR="00297D73" w:rsidRPr="004E41DF">
          <w:rPr>
            <w:rStyle w:val="a3"/>
            <w:lang w:val="en-US"/>
          </w:rPr>
          <w:t>sberezheniy</w:t>
        </w:r>
        <w:proofErr w:type="spellEnd"/>
        <w:r w:rsidR="00297D73" w:rsidRPr="00787C99">
          <w:rPr>
            <w:rStyle w:val="a3"/>
          </w:rPr>
          <w:t>-</w:t>
        </w:r>
        <w:proofErr w:type="spellStart"/>
        <w:r w:rsidR="00297D73" w:rsidRPr="004E41DF">
          <w:rPr>
            <w:rStyle w:val="a3"/>
            <w:lang w:val="en-US"/>
          </w:rPr>
          <w:t>dlya</w:t>
        </w:r>
        <w:proofErr w:type="spellEnd"/>
        <w:r w:rsidR="00297D73" w:rsidRPr="00787C99">
          <w:rPr>
            <w:rStyle w:val="a3"/>
          </w:rPr>
          <w:t>-</w:t>
        </w:r>
        <w:proofErr w:type="spellStart"/>
        <w:r w:rsidR="00297D73" w:rsidRPr="004E41DF">
          <w:rPr>
            <w:rStyle w:val="a3"/>
            <w:lang w:val="en-US"/>
          </w:rPr>
          <w:t>predprinimateley</w:t>
        </w:r>
        <w:proofErr w:type="spellEnd"/>
        <w:r w:rsidR="00297D73" w:rsidRPr="00787C99">
          <w:rPr>
            <w:rStyle w:val="a3"/>
          </w:rPr>
          <w:t>-</w:t>
        </w:r>
        <w:proofErr w:type="spellStart"/>
        <w:r w:rsidR="00297D73" w:rsidRPr="004E41DF">
          <w:rPr>
            <w:rStyle w:val="a3"/>
            <w:lang w:val="en-US"/>
          </w:rPr>
          <w:t>i</w:t>
        </w:r>
        <w:proofErr w:type="spellEnd"/>
        <w:r w:rsidR="00297D73" w:rsidRPr="00787C99">
          <w:rPr>
            <w:rStyle w:val="a3"/>
          </w:rPr>
          <w:t>-</w:t>
        </w:r>
        <w:proofErr w:type="spellStart"/>
        <w:r w:rsidR="00297D73" w:rsidRPr="004E41DF">
          <w:rPr>
            <w:rStyle w:val="a3"/>
            <w:lang w:val="en-US"/>
          </w:rPr>
          <w:t>rabotodateley</w:t>
        </w:r>
        <w:proofErr w:type="spellEnd"/>
        <w:r w:rsidR="00297D73" w:rsidRPr="00787C99">
          <w:rPr>
            <w:rStyle w:val="a3"/>
          </w:rPr>
          <w:t>?</w:t>
        </w:r>
        <w:proofErr w:type="spellStart"/>
        <w:r w:rsidR="00297D73" w:rsidRPr="004E41DF">
          <w:rPr>
            <w:rStyle w:val="a3"/>
            <w:lang w:val="en-US"/>
          </w:rPr>
          <w:t>erid</w:t>
        </w:r>
        <w:proofErr w:type="spellEnd"/>
        <w:r w:rsidR="00297D73" w:rsidRPr="00787C99">
          <w:rPr>
            <w:rStyle w:val="a3"/>
          </w:rPr>
          <w:t>=2</w:t>
        </w:r>
        <w:r w:rsidR="00297D73" w:rsidRPr="004E41DF">
          <w:rPr>
            <w:rStyle w:val="a3"/>
            <w:lang w:val="en-US"/>
          </w:rPr>
          <w:t>W</w:t>
        </w:r>
        <w:r w:rsidR="00297D73" w:rsidRPr="00787C99">
          <w:rPr>
            <w:rStyle w:val="a3"/>
          </w:rPr>
          <w:t>5</w:t>
        </w:r>
        <w:proofErr w:type="spellStart"/>
        <w:r w:rsidR="00297D73" w:rsidRPr="004E41DF">
          <w:rPr>
            <w:rStyle w:val="a3"/>
            <w:lang w:val="en-US"/>
          </w:rPr>
          <w:t>zFHvko</w:t>
        </w:r>
        <w:proofErr w:type="spellEnd"/>
        <w:r w:rsidR="00297D73" w:rsidRPr="00787C99">
          <w:rPr>
            <w:rStyle w:val="a3"/>
          </w:rPr>
          <w:t>3</w:t>
        </w:r>
        <w:r w:rsidR="00297D73" w:rsidRPr="004E41DF">
          <w:rPr>
            <w:rStyle w:val="a3"/>
            <w:lang w:val="en-US"/>
          </w:rPr>
          <w:t>F</w:t>
        </w:r>
      </w:hyperlink>
      <w:r w:rsidR="00297D73" w:rsidRPr="00787C99">
        <w:t xml:space="preserve"> </w:t>
      </w:r>
    </w:p>
    <w:p w14:paraId="5D58A1F8" w14:textId="77777777" w:rsidR="00B83845" w:rsidRPr="00860201" w:rsidRDefault="00B83845" w:rsidP="00B83845">
      <w:pPr>
        <w:pStyle w:val="2"/>
      </w:pPr>
      <w:bookmarkStart w:id="45" w:name="_Toc228256650"/>
      <w:r w:rsidRPr="00860201">
        <w:t>Ваш Пенсионный Брокер, 27.04.2026, Финансист рассказала о способе увеличения накопления на пенсию</w:t>
      </w:r>
      <w:bookmarkEnd w:id="45"/>
    </w:p>
    <w:p w14:paraId="2C4A7D56" w14:textId="77777777" w:rsidR="00B83845" w:rsidRPr="00860201" w:rsidRDefault="00B83845" w:rsidP="00F70211">
      <w:pPr>
        <w:pStyle w:val="3"/>
      </w:pPr>
      <w:bookmarkStart w:id="46" w:name="_Toc228256651"/>
      <w:r w:rsidRPr="00860201">
        <w:t>Россияне могут увеличить накопления на пенсию с помощью безопасной и выгодной программы долгосрочных сбережений (ПДС). Этим 23 апреля поделилась финансист, доцент кафедры финансов устойчивого развития РЭУ им. Г.В. Плеханова Мария Ермилова.</w:t>
      </w:r>
      <w:bookmarkEnd w:id="46"/>
    </w:p>
    <w:p w14:paraId="40B728B4" w14:textId="733FA0F9" w:rsidR="00B83845" w:rsidRPr="00860201" w:rsidRDefault="00860201" w:rsidP="00B83845">
      <w:r>
        <w:t>«</w:t>
      </w:r>
      <w:r w:rsidR="00B83845" w:rsidRPr="00860201">
        <w:t xml:space="preserve">Помимо пенсионных начислений актуален дополнительный доход для обеспечения того же уровня комфортности жизни, как в то время, когда человек работал. Однако важно отметить, что накопить просто сумму - бессмысленно. Нужно считать эту сумму </w:t>
      </w:r>
      <w:r w:rsidR="00B83845" w:rsidRPr="00860201">
        <w:lastRenderedPageBreak/>
        <w:t>в реальной покупательной способности. Поэтому необходимо в инвестиционной стратегии учитывать инфляцию и ряд факторов, которые могут влиять на ценность денег</w:t>
      </w:r>
      <w:r>
        <w:t>»</w:t>
      </w:r>
      <w:r w:rsidR="00B83845" w:rsidRPr="00860201">
        <w:t xml:space="preserve">, - заявила эксперт в беседе с </w:t>
      </w:r>
      <w:r>
        <w:t>«</w:t>
      </w:r>
      <w:r w:rsidR="00B83845" w:rsidRPr="00860201">
        <w:t>РИА Новости</w:t>
      </w:r>
      <w:r>
        <w:t>»</w:t>
      </w:r>
      <w:r w:rsidR="00B83845" w:rsidRPr="00860201">
        <w:t>.</w:t>
      </w:r>
    </w:p>
    <w:p w14:paraId="4DA160C6" w14:textId="77777777" w:rsidR="00B83845" w:rsidRPr="00860201" w:rsidRDefault="00B83845" w:rsidP="00B83845">
      <w:r w:rsidRPr="00860201">
        <w:t xml:space="preserve">Ермилова уточнила, что для более быстрого накопления можно использовать ПДС с государственной поддержкой. В таком случае необходимо заключить договор с негосударственным пенсионным фондом (НПФ) и регулярно вносить денежные средства. Она объяснила, что государство добавляет к взносам </w:t>
      </w:r>
      <w:proofErr w:type="spellStart"/>
      <w:r w:rsidRPr="00860201">
        <w:t>софинансирование</w:t>
      </w:r>
      <w:proofErr w:type="spellEnd"/>
      <w:r w:rsidRPr="00860201">
        <w:t>, размер которого составляет до 36 тыс. рублей в течение 10 лет, и предоставляет ежегодный налоговый вычет, не превышающий 52 тыс. рублей при ставке НДФЛ 13%.</w:t>
      </w:r>
    </w:p>
    <w:p w14:paraId="430A6E89" w14:textId="77777777" w:rsidR="00B83845" w:rsidRPr="00860201" w:rsidRDefault="00B83845" w:rsidP="00B83845">
      <w:r w:rsidRPr="00860201">
        <w:t xml:space="preserve">Аналитик отметила, что в рамках программы можно ежегодно возвращать часть уплаченного НДФЛ. Важно учесть, что размер суммы </w:t>
      </w:r>
      <w:proofErr w:type="spellStart"/>
      <w:r w:rsidRPr="00860201">
        <w:t>софинансирования</w:t>
      </w:r>
      <w:proofErr w:type="spellEnd"/>
      <w:r w:rsidRPr="00860201">
        <w:t xml:space="preserve"> от государства зависит от уровня дохода. Ермилова дополнила, что россияне могут выбрать формат выплат: по достижении пенсионного возраста или через 15 лет после заключения договора.</w:t>
      </w:r>
    </w:p>
    <w:p w14:paraId="023F591C" w14:textId="6A5438D1" w:rsidR="00B83845" w:rsidRPr="00860201" w:rsidRDefault="00860201" w:rsidP="00B83845">
      <w:r>
        <w:t>«</w:t>
      </w:r>
      <w:r w:rsidR="00B83845" w:rsidRPr="00860201">
        <w:t xml:space="preserve">Средства на счете ПДС застрахованы государством на сумму до 2,8 млн рублей </w:t>
      </w:r>
      <w:r w:rsidRPr="00860201">
        <w:t>–</w:t>
      </w:r>
      <w:r w:rsidR="00B83845" w:rsidRPr="00860201">
        <w:t xml:space="preserve"> это вдвое больше, чем по банковским вкладам, что делает эту программу еще более привлекательной. Таким образом, ПДС дает возможность в более короткие сроки заработать на пенсию. И их часть уже будет застрахована, что делает такой вариант менее рискованным</w:t>
      </w:r>
      <w:r>
        <w:t>»</w:t>
      </w:r>
      <w:r w:rsidR="00B83845" w:rsidRPr="00860201">
        <w:t>, - заключила Ермилова.</w:t>
      </w:r>
    </w:p>
    <w:p w14:paraId="534A4AC2" w14:textId="77777777" w:rsidR="00B83845" w:rsidRPr="00860201" w:rsidRDefault="00B83845" w:rsidP="00B83845">
      <w:r w:rsidRPr="00860201">
        <w:t xml:space="preserve">Эксперт по финансам и кредитам, операционный директор ГК </w:t>
      </w:r>
      <w:proofErr w:type="spellStart"/>
      <w:r w:rsidRPr="00860201">
        <w:t>Cosmovisa</w:t>
      </w:r>
      <w:proofErr w:type="spellEnd"/>
      <w:r w:rsidRPr="00860201">
        <w:t xml:space="preserve"> Дмитрий Михайлов 20 апреля поделился, что россиянам, которые хотят получить кредит, важно снизить показатель долговой нагрузки (ПДН) до 50%. Михайлов подчеркнул, что важно заранее подготовить пакет документов. Например, для потребительского кредита необходимы паспорт, СНИЛС или ИНН, справка о доходах, а также копия трудовой книжки. Он уточнил, что зарплатным клиентам следует предоставить только паспорт.</w:t>
      </w:r>
    </w:p>
    <w:p w14:paraId="75CA024F" w14:textId="34B0A31D" w:rsidR="00111D7C" w:rsidRPr="00E8603C" w:rsidRDefault="00712D0C" w:rsidP="00B83845">
      <w:hyperlink r:id="rId13" w:anchor="respond" w:history="1">
        <w:r w:rsidR="00B83845" w:rsidRPr="00860201">
          <w:rPr>
            <w:rStyle w:val="a3"/>
          </w:rPr>
          <w:t>http://pbroker.ru/?p=82045#respond</w:t>
        </w:r>
      </w:hyperlink>
    </w:p>
    <w:p w14:paraId="56A00114" w14:textId="3E873B70" w:rsidR="00251F49" w:rsidRPr="00E8603C" w:rsidRDefault="00251F49" w:rsidP="00251F49">
      <w:pPr>
        <w:pStyle w:val="2"/>
      </w:pPr>
      <w:bookmarkStart w:id="47" w:name="_Toc228256652"/>
      <w:proofErr w:type="spellStart"/>
      <w:r>
        <w:t>БанкИнформ</w:t>
      </w:r>
      <w:proofErr w:type="spellEnd"/>
      <w:r w:rsidRPr="00251F49">
        <w:t>, 27.04.2026, В Госдуму внесён законопроект, ограничивающий выплату денег с ПДС</w:t>
      </w:r>
      <w:bookmarkEnd w:id="47"/>
    </w:p>
    <w:p w14:paraId="0DF8E75D" w14:textId="77777777" w:rsidR="00251F49" w:rsidRDefault="00251F49" w:rsidP="00251F49">
      <w:pPr>
        <w:pStyle w:val="3"/>
      </w:pPr>
      <w:bookmarkStart w:id="48" w:name="_Toc228256653"/>
      <w:r>
        <w:t xml:space="preserve">В Госдуму внесён законопроект, корректирующий государственное </w:t>
      </w:r>
      <w:proofErr w:type="spellStart"/>
      <w:r>
        <w:t>софинансирование</w:t>
      </w:r>
      <w:proofErr w:type="spellEnd"/>
      <w:r>
        <w:t xml:space="preserve"> программы долгосрочных сбережений (ПДС). Он предусматривает, что деньги, поступившие в качестве </w:t>
      </w:r>
      <w:proofErr w:type="spellStart"/>
      <w:r>
        <w:t>софинансирования</w:t>
      </w:r>
      <w:proofErr w:type="spellEnd"/>
      <w:r>
        <w:t xml:space="preserve">, могут быть выданы участнику программы не ранее чем через пять лет после того как он впервые получил право на это </w:t>
      </w:r>
      <w:proofErr w:type="spellStart"/>
      <w:proofErr w:type="gramStart"/>
      <w:r>
        <w:t>софинансирование</w:t>
      </w:r>
      <w:proofErr w:type="spellEnd"/>
      <w:r>
        <w:t>.(</w:t>
      </w:r>
      <w:proofErr w:type="gramEnd"/>
      <w:r>
        <w:t>вступил в ПДС). При этом не имеет значения, как он забирает остальные деньги - разовой выплатой или в виде ежемесячных платежей.</w:t>
      </w:r>
      <w:bookmarkEnd w:id="48"/>
    </w:p>
    <w:p w14:paraId="7A02E820" w14:textId="77777777" w:rsidR="00251F49" w:rsidRDefault="00251F49" w:rsidP="00251F49">
      <w:r>
        <w:t xml:space="preserve">Однако важный момент: законопроект не лишает </w:t>
      </w:r>
      <w:proofErr w:type="spellStart"/>
      <w:r>
        <w:t>софинансирования</w:t>
      </w:r>
      <w:proofErr w:type="spellEnd"/>
      <w:r>
        <w:t xml:space="preserve"> тех участников ПДС, которые проведут в ней менее пяти лет, он просто откладывает момент, когда они смогут забрать эти деньги.</w:t>
      </w:r>
    </w:p>
    <w:p w14:paraId="1AA3C83D" w14:textId="77777777" w:rsidR="00251F49" w:rsidRDefault="00251F49" w:rsidP="00251F49">
      <w:r>
        <w:t>Предполагается, что закон вступит в силу 1 сентября 2026 года и не будет распространяться на договора ПДС, заключённые ранее этой даты.</w:t>
      </w:r>
    </w:p>
    <w:p w14:paraId="11B3E47D" w14:textId="122DBBA2" w:rsidR="00251F49" w:rsidRPr="00251F49" w:rsidRDefault="00712D0C" w:rsidP="00251F49">
      <w:hyperlink r:id="rId14" w:history="1">
        <w:r w:rsidR="00251F49" w:rsidRPr="004E41DF">
          <w:rPr>
            <w:rStyle w:val="a3"/>
          </w:rPr>
          <w:t>https://bankinform.ru/news/141514</w:t>
        </w:r>
      </w:hyperlink>
      <w:r w:rsidR="00251F49">
        <w:t xml:space="preserve"> </w:t>
      </w:r>
    </w:p>
    <w:p w14:paraId="5BF92CDE" w14:textId="77777777" w:rsidR="00F43C1A" w:rsidRPr="00860201" w:rsidRDefault="00F43C1A" w:rsidP="00F43C1A">
      <w:pPr>
        <w:pStyle w:val="2"/>
      </w:pPr>
      <w:bookmarkStart w:id="49" w:name="ф2"/>
      <w:bookmarkStart w:id="50" w:name="_Toc228256654"/>
      <w:bookmarkEnd w:id="49"/>
      <w:proofErr w:type="spellStart"/>
      <w:r w:rsidRPr="00860201">
        <w:lastRenderedPageBreak/>
        <w:t>Телеинформ</w:t>
      </w:r>
      <w:proofErr w:type="spellEnd"/>
      <w:r w:rsidRPr="00860201">
        <w:t xml:space="preserve"> (Иркутск), 27.04.2026, Молодежь заинтересовалась долгосрочными сбережениями</w:t>
      </w:r>
      <w:bookmarkEnd w:id="50"/>
    </w:p>
    <w:p w14:paraId="56C9B8AC" w14:textId="683C3754" w:rsidR="00F43C1A" w:rsidRPr="00860201" w:rsidRDefault="00F43C1A" w:rsidP="00F70211">
      <w:pPr>
        <w:pStyle w:val="3"/>
      </w:pPr>
      <w:bookmarkStart w:id="51" w:name="_Toc228256655"/>
      <w:r w:rsidRPr="00860201">
        <w:t xml:space="preserve">С начала года россияне 18–25 лет в два раза активнее вступают в программу долгосрочных сбережений (ПДС) в </w:t>
      </w:r>
      <w:proofErr w:type="spellStart"/>
      <w:r w:rsidRPr="00860201">
        <w:t>СберНПФ</w:t>
      </w:r>
      <w:proofErr w:type="spellEnd"/>
      <w:r w:rsidRPr="00860201">
        <w:t xml:space="preserve">. Чаще всего копят </w:t>
      </w:r>
      <w:proofErr w:type="spellStart"/>
      <w:r w:rsidRPr="00860201">
        <w:t>вдолгую</w:t>
      </w:r>
      <w:proofErr w:type="spellEnd"/>
      <w:r w:rsidRPr="00860201">
        <w:t xml:space="preserve"> в столичном регионе, Краснодарском крае и Республике Башкортостан. Объём личных взносов в ПДС вырос вдвое, а переводить в неё средства накопительной пенсии стали на 10% чаще.</w:t>
      </w:r>
      <w:r w:rsidR="00704ABD" w:rsidRPr="00860201">
        <w:t xml:space="preserve"> </w:t>
      </w:r>
      <w:r w:rsidRPr="00860201">
        <w:t xml:space="preserve">За январь–март россияне открыли 1 млн ПДС-счетов в </w:t>
      </w:r>
      <w:proofErr w:type="spellStart"/>
      <w:r w:rsidRPr="00860201">
        <w:t>СберНПФ</w:t>
      </w:r>
      <w:proofErr w:type="spellEnd"/>
      <w:r w:rsidRPr="00860201">
        <w:t xml:space="preserve">. Это на 18% больше, чем год назад. Активнее всего подключают ПДС в Москве и Московской области (12%), Краснодарском крае (4%), а также Республике Башкортостан, Санкт-Петербурге и Ростовской области (по 3%), передает пресс-служба </w:t>
      </w:r>
      <w:proofErr w:type="spellStart"/>
      <w:r w:rsidRPr="00860201">
        <w:t>Сбера</w:t>
      </w:r>
      <w:proofErr w:type="spellEnd"/>
      <w:r w:rsidRPr="00860201">
        <w:t>.</w:t>
      </w:r>
      <w:bookmarkEnd w:id="51"/>
    </w:p>
    <w:p w14:paraId="13BE7B8D" w14:textId="77777777" w:rsidR="00F43C1A" w:rsidRPr="00860201" w:rsidRDefault="00F43C1A" w:rsidP="00F43C1A">
      <w:proofErr w:type="spellStart"/>
      <w:r w:rsidRPr="00860201">
        <w:t>Сберегатели</w:t>
      </w:r>
      <w:proofErr w:type="spellEnd"/>
      <w:r w:rsidRPr="00860201">
        <w:t xml:space="preserve"> направили 54 млрд рублей в долгосрочные сбережения. Из них 30 млрд рублей пришлось на личные взносы — новые деньги, на которые начисляют господдержку и налоговый вычет. Ещё 24 млрд рублей составили заявленные к переводу средства накопительной пенсии.</w:t>
      </w:r>
    </w:p>
    <w:p w14:paraId="0D967FBB" w14:textId="77777777" w:rsidR="00F43C1A" w:rsidRPr="00860201" w:rsidRDefault="00F43C1A" w:rsidP="00F43C1A">
      <w:r w:rsidRPr="00860201">
        <w:t xml:space="preserve">Ольга </w:t>
      </w:r>
      <w:proofErr w:type="spellStart"/>
      <w:r w:rsidRPr="00860201">
        <w:t>Изюмова</w:t>
      </w:r>
      <w:proofErr w:type="spellEnd"/>
      <w:r w:rsidRPr="00860201">
        <w:t xml:space="preserve">, генеральный директор </w:t>
      </w:r>
      <w:proofErr w:type="spellStart"/>
      <w:r w:rsidRPr="00860201">
        <w:t>СберНПФ</w:t>
      </w:r>
      <w:proofErr w:type="spellEnd"/>
      <w:r w:rsidRPr="00860201">
        <w:t>:</w:t>
      </w:r>
    </w:p>
    <w:p w14:paraId="61AEE28D" w14:textId="32EA93D0" w:rsidR="00F43C1A" w:rsidRPr="00860201" w:rsidRDefault="00860201" w:rsidP="00F43C1A">
      <w:r>
        <w:t>«</w:t>
      </w:r>
      <w:r w:rsidR="00F43C1A" w:rsidRPr="00860201">
        <w:t xml:space="preserve">С начала года россияне удвоили личные взносы в программу долгосрочных сбережений (ПДС) в </w:t>
      </w:r>
      <w:proofErr w:type="spellStart"/>
      <w:r w:rsidR="00F43C1A" w:rsidRPr="00860201">
        <w:t>СберНПФ</w:t>
      </w:r>
      <w:proofErr w:type="spellEnd"/>
      <w:r w:rsidR="00F43C1A" w:rsidRPr="00860201">
        <w:t>. При этом молодёжь 18–25 лет стала откладывать в три раза больше. С таким подходом потенциальный инвестиционный доход окажется выше. Напомню, что личные взносы в ПДС и доход от их инвестирования защищены Агентством по страхованию вкладов на сумму до 2,8 млн рублей. Сверх этого застрахованы переведённые средства накопительной пенсии и господдержка</w:t>
      </w:r>
      <w:r>
        <w:t>»</w:t>
      </w:r>
      <w:r w:rsidR="00F43C1A" w:rsidRPr="00860201">
        <w:t>.</w:t>
      </w:r>
    </w:p>
    <w:p w14:paraId="0D362F37" w14:textId="77777777" w:rsidR="00F43C1A" w:rsidRPr="00860201" w:rsidRDefault="00F43C1A" w:rsidP="00F43C1A">
      <w:r w:rsidRPr="00860201">
        <w:t xml:space="preserve">132 тысячи россиян подали заявления на перевод средств накопительной пенсии в долгосрочные сбережения в </w:t>
      </w:r>
      <w:proofErr w:type="spellStart"/>
      <w:r w:rsidRPr="00860201">
        <w:t>СберНПФ</w:t>
      </w:r>
      <w:proofErr w:type="spellEnd"/>
      <w:r w:rsidRPr="00860201">
        <w:t>. Это на 10% больше, чем в январе-марте 2025 года. Такой опцией чаще пользуются жители Москвы и Подмосковья (14%), Краснодарского края (4%), а также Республики Башкортостан, Свердловской и Нижегородской областей (по 3%).</w:t>
      </w:r>
    </w:p>
    <w:p w14:paraId="72BE0B59" w14:textId="77777777" w:rsidR="00F43C1A" w:rsidRPr="00860201" w:rsidRDefault="00F43C1A" w:rsidP="00F43C1A">
      <w:r w:rsidRPr="00860201">
        <w:t>С программой долгосрочных сбережений можно копить на любые цели с господдержкой и налоговыми льготами. Открыть такой счёт можно в негосударственном пенсионном фонде (НПФ). При желании в программу можно перевести средства накопительной пенсии.</w:t>
      </w:r>
    </w:p>
    <w:p w14:paraId="0536A157" w14:textId="45169843" w:rsidR="00B83845" w:rsidRPr="00860201" w:rsidRDefault="00712D0C" w:rsidP="00F43C1A">
      <w:hyperlink r:id="rId15" w:history="1">
        <w:r w:rsidR="00F43C1A" w:rsidRPr="00860201">
          <w:rPr>
            <w:rStyle w:val="a3"/>
          </w:rPr>
          <w:t>https://i38.ru/dengi-obichnie/molodezh-zainteresovalas-dolgosrochnimi-sberezheniyami</w:t>
        </w:r>
      </w:hyperlink>
    </w:p>
    <w:p w14:paraId="3E949E82" w14:textId="259AF252" w:rsidR="00BE33A3" w:rsidRPr="00860201" w:rsidRDefault="00850E0D" w:rsidP="00BE33A3">
      <w:pPr>
        <w:pStyle w:val="2"/>
      </w:pPr>
      <w:bookmarkStart w:id="52" w:name="ф3"/>
      <w:bookmarkStart w:id="53" w:name="_Toc228256656"/>
      <w:bookmarkEnd w:id="52"/>
      <w:r w:rsidRPr="00860201">
        <w:lastRenderedPageBreak/>
        <w:t>Progorod35</w:t>
      </w:r>
      <w:r w:rsidR="00BE33A3" w:rsidRPr="00860201">
        <w:t>.ru (Вологда), 27.04.2026, Россиянам объяснили, как точно получить миллион к пенсии</w:t>
      </w:r>
      <w:bookmarkEnd w:id="53"/>
    </w:p>
    <w:p w14:paraId="6691AB1B" w14:textId="5C307993" w:rsidR="00BE33A3" w:rsidRPr="00860201" w:rsidRDefault="00BE33A3" w:rsidP="00F70211">
      <w:pPr>
        <w:pStyle w:val="3"/>
      </w:pPr>
      <w:bookmarkStart w:id="54" w:name="_Toc228256657"/>
      <w:r w:rsidRPr="00860201">
        <w:t xml:space="preserve">В последние годы в России активно обсуждают идею </w:t>
      </w:r>
      <w:r w:rsidR="00860201">
        <w:t>«</w:t>
      </w:r>
      <w:r w:rsidRPr="00860201">
        <w:t>миллиона к пенсии</w:t>
      </w:r>
      <w:r w:rsidR="00860201">
        <w:t>»</w:t>
      </w:r>
      <w:r w:rsidRPr="00860201">
        <w:t xml:space="preserve"> как дополнительной суммы, которую человек может накопить сам, а не получить только из государственного финансирования. Это не означает, что ежемесячная пенсия станет миллионом, а именно что к основному пособию можно добавить еще один миллион рублей в виде дополнительных накоплений или выплат. Такой эффект достигается за счет долгосрочных сбережений, участия в государственных программах и грамотного инвестирования.</w:t>
      </w:r>
      <w:bookmarkEnd w:id="54"/>
    </w:p>
    <w:p w14:paraId="7D5E0864" w14:textId="77777777" w:rsidR="00BE33A3" w:rsidRPr="00860201" w:rsidRDefault="00BE33A3" w:rsidP="00BE33A3">
      <w:r w:rsidRPr="00860201">
        <w:t>Программа долгосрочных сбережений как основной инструмент</w:t>
      </w:r>
    </w:p>
    <w:p w14:paraId="1B74DF83" w14:textId="77777777" w:rsidR="00BE33A3" w:rsidRPr="00860201" w:rsidRDefault="00BE33A3" w:rsidP="00BE33A3">
      <w:r w:rsidRPr="00860201">
        <w:t>Один из ключевых механизмов, который сейчас предлагают эксперты, — это программа долгосрочных сбережений (ПДС). По сути это индивидуальный пенсионный счет, на который человек сам перечисляет деньги, а государство в первые годы добавляет еще и свои взносы. При этом сам участник обычно откладывает относительно скромные суммы: от 1,5–2 до 3 тысяч рублей в месяц, что многим кажется доступным даже при среднем доходе.</w:t>
      </w:r>
    </w:p>
    <w:p w14:paraId="6DAF6FBE" w14:textId="4248C5C3" w:rsidR="00BE33A3" w:rsidRPr="00860201" w:rsidRDefault="00BE33A3" w:rsidP="00BE33A3">
      <w:r w:rsidRPr="00860201">
        <w:t xml:space="preserve">Особенность программы в том, что накопления не просто лежат </w:t>
      </w:r>
      <w:r w:rsidR="00860201">
        <w:t>«</w:t>
      </w:r>
      <w:r w:rsidRPr="00860201">
        <w:t>на счете</w:t>
      </w:r>
      <w:r w:rsidR="00860201">
        <w:t>»</w:t>
      </w:r>
      <w:r w:rsidRPr="00860201">
        <w:t>, а инвестируются под управлением фондов. При удачном распределении рисков и хорошей доходности портфеля за несколько десятилетий даже небольшие регулярные взносы могут превратиться в крупную сумму. В ряде примеров специалисты показывают, что при стабильном откладывании 2–3 тысяч рублей в месяц и умеренной годовой доходности уже к выходу на пенсию можно приблизиться к миллиону рублей.</w:t>
      </w:r>
    </w:p>
    <w:p w14:paraId="7E5EACFA" w14:textId="77777777" w:rsidR="00BE33A3" w:rsidRPr="00860201" w:rsidRDefault="00BE33A3" w:rsidP="00BE33A3">
      <w:r w:rsidRPr="00860201">
        <w:t>Как государство помогает накопить больше</w:t>
      </w:r>
    </w:p>
    <w:p w14:paraId="111EF4D3" w14:textId="2B315C6A" w:rsidR="00BE33A3" w:rsidRPr="00860201" w:rsidRDefault="00BE33A3" w:rsidP="00BE33A3">
      <w:r w:rsidRPr="00860201">
        <w:t xml:space="preserve">Важный фактор, который повышает шанс </w:t>
      </w:r>
      <w:r w:rsidR="00860201">
        <w:t>«</w:t>
      </w:r>
      <w:r w:rsidRPr="00860201">
        <w:t>добрать</w:t>
      </w:r>
      <w:r w:rsidR="00860201">
        <w:t>»</w:t>
      </w:r>
      <w:r w:rsidRPr="00860201">
        <w:t xml:space="preserve"> миллион, — это государственная поддержка. В первые годы участия в программе долгосрочных сбережений государство фактически удваивает или существенно увеличивает взносы, в зависимости от уровня зарплаты. Для тех, кто зарабатывает до определенного порога, каждый рубль, который человек откладывает, может превращаться в два или даже больше, если учитывать дополнительные выплаты из бюджета.</w:t>
      </w:r>
    </w:p>
    <w:p w14:paraId="6BA2FBD2" w14:textId="329A02D0" w:rsidR="00BE33A3" w:rsidRPr="00860201" w:rsidRDefault="00BE33A3" w:rsidP="00BE33A3">
      <w:r w:rsidRPr="00860201">
        <w:t xml:space="preserve">Такая схема создает мощный эффект </w:t>
      </w:r>
      <w:r w:rsidR="00860201">
        <w:t>«</w:t>
      </w:r>
      <w:r w:rsidRPr="00860201">
        <w:t>снежного кома</w:t>
      </w:r>
      <w:r w:rsidR="00860201">
        <w:t>»</w:t>
      </w:r>
      <w:r w:rsidRPr="00860201">
        <w:t>: чем раньше человек включится в программу и чем дольше будет сохранять регулярность платежей, тем заметнее будет конечный результат. При этом даже при скромном доходе многие люди могут выйти в плюс, если не прекращать взносы и не разрывать вклад в течение нескольких лет.</w:t>
      </w:r>
    </w:p>
    <w:p w14:paraId="66A397D4" w14:textId="77777777" w:rsidR="00BE33A3" w:rsidRPr="00860201" w:rsidRDefault="00BE33A3" w:rsidP="00BE33A3">
      <w:r w:rsidRPr="00860201">
        <w:t>Разные сценарии для разных доходов</w:t>
      </w:r>
    </w:p>
    <w:p w14:paraId="2D0499A0" w14:textId="77777777" w:rsidR="00BE33A3" w:rsidRPr="00860201" w:rsidRDefault="00BE33A3" w:rsidP="00BE33A3">
      <w:r w:rsidRPr="00860201">
        <w:t>Эксперты часто рассматривают несколько типичных ситуаций. Например, человек со средним доходом около 50–70 тысяч рублей в месяц может накопить около миллиона рублей, откладывая всего 1–2 тысячи в месяц на долгосрочный счет. Для тех, кто зарабатывает выше среднего, сумма, необходимая для достижения аналогичного итога, может быть немного выше, но благодаря повышенным государственным ко‑финансированиям общий эффект все равно окажется заметным.</w:t>
      </w:r>
    </w:p>
    <w:p w14:paraId="24866166" w14:textId="77777777" w:rsidR="00BE33A3" w:rsidRPr="00860201" w:rsidRDefault="00BE33A3" w:rsidP="00BE33A3">
      <w:r w:rsidRPr="00860201">
        <w:t xml:space="preserve">Отдельно рассматриваются более высокие доходы: например, участники с зарплатой от 150 тысяч рублей и выше. Им для достижения миллиона к пенсии может потребоваться </w:t>
      </w:r>
      <w:r w:rsidRPr="00860201">
        <w:lastRenderedPageBreak/>
        <w:t>откладывать чуть больше, но они получают дополнительный бонус в виде более крупных выплат от государства на начальном этапе. Важно понимать, что для каждого профиля занятости и уровня дохода есть своя оптимальная схема: главное — не менять ее резко и не забывать про инфляцию.</w:t>
      </w:r>
    </w:p>
    <w:p w14:paraId="52534A77" w14:textId="77777777" w:rsidR="00BE33A3" w:rsidRPr="00860201" w:rsidRDefault="00BE33A3" w:rsidP="00BE33A3">
      <w:r w:rsidRPr="00860201">
        <w:t>Инфляция, риски и долгосрочный подход</w:t>
      </w:r>
    </w:p>
    <w:p w14:paraId="605C8AD9" w14:textId="77777777" w:rsidR="00BE33A3" w:rsidRPr="00860201" w:rsidRDefault="00BE33A3" w:rsidP="00BE33A3">
      <w:r w:rsidRPr="00860201">
        <w:t>Одним из факторов, который часто недооценивают, является инфляция. Миллион сегодня — это не тот же миллион через 15–20 лет. Поэтому важно не просто накопить требуемую сумму, но и распределить деньги так, чтобы они теряли свою покупательную способность как можно медленнее. В этом помогают комбинированные стратегии: часть средств хранится в более консервативных инструментах, а часть направляется на рост.</w:t>
      </w:r>
    </w:p>
    <w:p w14:paraId="59479BF2" w14:textId="77777777" w:rsidR="00BE33A3" w:rsidRPr="00860201" w:rsidRDefault="00BE33A3" w:rsidP="00BE33A3">
      <w:r w:rsidRPr="00860201">
        <w:t>При этом любые инвестиции несут риски: рынки могут падать, а доходность фондов может снижаться. Однако долгосрочный горизонт частично сглаживает эти колебания. Чем дольше вы сохраняете деньги под управлением профессиональных активов, тем выше шанс, что отрицательные годы будут компенсированы более выгодными периодами. Важно выбирать проверенные финансовые структуры и не стесняться задавать вопросы о механизмах работы накопительных программ.</w:t>
      </w:r>
    </w:p>
    <w:p w14:paraId="2B366915" w14:textId="77777777" w:rsidR="00BE33A3" w:rsidRPr="00860201" w:rsidRDefault="00BE33A3" w:rsidP="00BE33A3">
      <w:r w:rsidRPr="00860201">
        <w:t>Какие шаги стоит сделать уже сейчас</w:t>
      </w:r>
    </w:p>
    <w:p w14:paraId="616A201F" w14:textId="188980E9" w:rsidR="00BE33A3" w:rsidRPr="00860201" w:rsidRDefault="00BE33A3" w:rsidP="00BE33A3">
      <w:r w:rsidRPr="00860201">
        <w:t xml:space="preserve">Первым шагом чаще всего становится анализ собственного бюджета: сколько рублей в месяц можно безболезненно откладывать, не жертвуя базовыми потребностями. Второй этап — выбор подходящей программы долгосрочных сбережений или негосударственного пенсионного фонда. Третий — оформление регулярного взноса, который автоматически уходит на счет, чтобы не возникало соблазна </w:t>
      </w:r>
      <w:r w:rsidR="00860201">
        <w:t>«</w:t>
      </w:r>
      <w:r w:rsidRPr="00860201">
        <w:t>переключить</w:t>
      </w:r>
      <w:r w:rsidR="00860201">
        <w:t>»</w:t>
      </w:r>
      <w:r w:rsidRPr="00860201">
        <w:t xml:space="preserve"> деньги на текущие расходы.</w:t>
      </w:r>
    </w:p>
    <w:p w14:paraId="3F5F28C4" w14:textId="77777777" w:rsidR="00BE33A3" w:rsidRPr="00860201" w:rsidRDefault="00BE33A3" w:rsidP="00BE33A3">
      <w:r w:rsidRPr="00860201">
        <w:t>Дополнительно полезно следить за изменениями в законодательстве: иногда государство продлевает или расширяет условия ко‑финансирования, вводит дополнительные льготы или меняет правила вывода средств. Те, кто включится в систему заранее, смогут воспользоваться более выгодными условиями и увеличить шанс на то, что к пенсии у них будет не только стандартная выплата, но и ощутимый запас из собственных накоплений.</w:t>
      </w:r>
    </w:p>
    <w:p w14:paraId="40ABC96F" w14:textId="77777777" w:rsidR="00BE33A3" w:rsidRPr="00860201" w:rsidRDefault="00BE33A3" w:rsidP="00BE33A3">
      <w:r w:rsidRPr="00860201">
        <w:t>Заключение</w:t>
      </w:r>
    </w:p>
    <w:p w14:paraId="195B8630" w14:textId="4ECC6AF1" w:rsidR="00BE33A3" w:rsidRPr="00860201" w:rsidRDefault="00BE33A3" w:rsidP="00BE33A3">
      <w:r w:rsidRPr="00860201">
        <w:t>Миллион к пенсии в России сегодня — не миф, а реальный финансовый ориентир, который при грамотной стратегии может быть доступен даже при среднем уровне дохода. Ключевые факторы успеха — это раннее начало, регулярные взносы, участие в государственных программах ко‑финансирования и разумное распределение рисков. Важно не ждать идеальных условий, а начать формировать накопления уже сейчас, чтобы к пенс</w:t>
      </w:r>
      <w:r w:rsidR="00860201" w:rsidRPr="00860201">
        <w:t>ио</w:t>
      </w:r>
      <w:r w:rsidRPr="00860201">
        <w:t xml:space="preserve">нному возрасту получать дополнительную финансовую </w:t>
      </w:r>
      <w:r w:rsidR="00860201">
        <w:t>«</w:t>
      </w:r>
      <w:r w:rsidRPr="00860201">
        <w:t>подушку</w:t>
      </w:r>
      <w:r w:rsidR="00860201">
        <w:t>»</w:t>
      </w:r>
      <w:r w:rsidRPr="00860201">
        <w:t xml:space="preserve"> и не зависеть только от минимальных государственных выплат.</w:t>
      </w:r>
    </w:p>
    <w:p w14:paraId="28733859" w14:textId="672BBA14" w:rsidR="00BE33A3" w:rsidRPr="00E8603C" w:rsidRDefault="00712D0C" w:rsidP="00BE33A3">
      <w:hyperlink r:id="rId16" w:history="1">
        <w:r w:rsidR="00BE33A3" w:rsidRPr="00860201">
          <w:rPr>
            <w:rStyle w:val="a3"/>
          </w:rPr>
          <w:t>https://progorod35.ru/poleznoe/27580</w:t>
        </w:r>
      </w:hyperlink>
      <w:r w:rsidR="00BE33A3" w:rsidRPr="00860201">
        <w:t xml:space="preserve"> </w:t>
      </w:r>
    </w:p>
    <w:p w14:paraId="3FAC325B" w14:textId="2D37882A" w:rsidR="00991701" w:rsidRPr="00991701" w:rsidRDefault="00991701" w:rsidP="00991701">
      <w:pPr>
        <w:pStyle w:val="2"/>
      </w:pPr>
      <w:bookmarkStart w:id="55" w:name="_Toc228256658"/>
      <w:r>
        <w:lastRenderedPageBreak/>
        <w:t>Комсомольская правда Липецк</w:t>
      </w:r>
      <w:r w:rsidRPr="00991701">
        <w:t xml:space="preserve">, </w:t>
      </w:r>
      <w:r>
        <w:t>27</w:t>
      </w:r>
      <w:r w:rsidRPr="00991701">
        <w:t xml:space="preserve">.04.2026, Программу долгосрочных сбережений с начала года выбрали более 11 тысяч </w:t>
      </w:r>
      <w:proofErr w:type="spellStart"/>
      <w:r w:rsidRPr="00991701">
        <w:t>липчан</w:t>
      </w:r>
      <w:bookmarkEnd w:id="55"/>
      <w:proofErr w:type="spellEnd"/>
    </w:p>
    <w:p w14:paraId="06BA202C" w14:textId="05BEBF7C" w:rsidR="00991701" w:rsidRPr="00E8603C" w:rsidRDefault="00991701" w:rsidP="00991701">
      <w:pPr>
        <w:pStyle w:val="3"/>
      </w:pPr>
      <w:bookmarkStart w:id="56" w:name="_Toc228256659"/>
      <w:r>
        <w:t xml:space="preserve">С января по март жители Липецкой области заключили 11,3 тысячи договоров долгосрочных сбережений (ПДС). В негосударственные пенсионные фонды (НПФ) перечислено 235 миллионов рублей взносов. Всего с 2024 года </w:t>
      </w:r>
      <w:proofErr w:type="spellStart"/>
      <w:r>
        <w:t>липчане</w:t>
      </w:r>
      <w:proofErr w:type="spellEnd"/>
      <w:r>
        <w:t xml:space="preserve"> заключили 92 тысячи таких договоров и внесли в программу долгосрочных сбережений 5,7 миллиарда рублей. Об этом сообщили в пресс-службе регионального отделения Банка России.</w:t>
      </w:r>
      <w:bookmarkEnd w:id="56"/>
    </w:p>
    <w:p w14:paraId="2D70E52B" w14:textId="77777777" w:rsidR="00991701" w:rsidRDefault="00991701" w:rsidP="00991701">
      <w:r>
        <w:t xml:space="preserve">– Успех программы во многом связан с рядом ее преимуществ: </w:t>
      </w:r>
      <w:proofErr w:type="spellStart"/>
      <w:r>
        <w:t>софинансирование</w:t>
      </w:r>
      <w:proofErr w:type="spellEnd"/>
      <w:r>
        <w:t xml:space="preserve"> личных средств граждан со стороны государства, возможность ежегодного получения налогового вычета и досрочное изъятие средств из ПДС в случае оплаты дорогостоящего лечения или потери кормильца. Также важный аспект, повышающий привлекательность программы, – низкий порог входа: минимальный взнос для получения </w:t>
      </w:r>
      <w:proofErr w:type="spellStart"/>
      <w:r>
        <w:t>софинансирования</w:t>
      </w:r>
      <w:proofErr w:type="spellEnd"/>
      <w:r>
        <w:t xml:space="preserve"> от государства составляет 2 тыс. рублей в год, – рассказал управляющий липецким отделением Банка России Дмитрий </w:t>
      </w:r>
      <w:proofErr w:type="spellStart"/>
      <w:r>
        <w:t>Чебряков</w:t>
      </w:r>
      <w:proofErr w:type="spellEnd"/>
      <w:r>
        <w:t>.</w:t>
      </w:r>
    </w:p>
    <w:p w14:paraId="04C62A2E" w14:textId="77777777" w:rsidR="00991701" w:rsidRPr="00E8603C" w:rsidRDefault="00991701" w:rsidP="00991701">
      <w:r>
        <w:t xml:space="preserve">Эксперты уточнили, что дополнительным преимуществом программы является государственное гарантирование вложенных средств – в объеме 2,8 млн рублей, а переведенные средства пенсионных накоплений и </w:t>
      </w:r>
      <w:proofErr w:type="spellStart"/>
      <w:r>
        <w:t>софинансирование</w:t>
      </w:r>
      <w:proofErr w:type="spellEnd"/>
      <w:r>
        <w:t xml:space="preserve"> застрахованы в неограниченном объеме. В России, по данным источника, не существует ни одного аналогичного продукта с таким арсеналом выгод для клиента.</w:t>
      </w:r>
    </w:p>
    <w:p w14:paraId="0696BCFF" w14:textId="77777777" w:rsidR="00991701" w:rsidRPr="00991701" w:rsidRDefault="00991701" w:rsidP="00991701">
      <w:r w:rsidRPr="00991701">
        <w:t>– Сегодня на рынке действуют 32 негосударственных пенсионных фонда, все они финансово устойчивы. 29 из них занимаются формированием долгосрочных сбережений, – сообщили в Банке России.</w:t>
      </w:r>
    </w:p>
    <w:p w14:paraId="5C6E3494" w14:textId="256963C0" w:rsidR="00991701" w:rsidRPr="00991701" w:rsidRDefault="00712D0C" w:rsidP="00991701">
      <w:hyperlink r:id="rId17" w:history="1">
        <w:r w:rsidR="00991701" w:rsidRPr="004E41DF">
          <w:rPr>
            <w:rStyle w:val="a3"/>
            <w:lang w:val="en-US"/>
          </w:rPr>
          <w:t>https</w:t>
        </w:r>
        <w:r w:rsidR="00991701" w:rsidRPr="004E41DF">
          <w:rPr>
            <w:rStyle w:val="a3"/>
          </w:rPr>
          <w:t>://</w:t>
        </w:r>
        <w:r w:rsidR="00991701" w:rsidRPr="004E41DF">
          <w:rPr>
            <w:rStyle w:val="a3"/>
            <w:lang w:val="en-US"/>
          </w:rPr>
          <w:t>www</w:t>
        </w:r>
        <w:r w:rsidR="00991701" w:rsidRPr="004E41DF">
          <w:rPr>
            <w:rStyle w:val="a3"/>
          </w:rPr>
          <w:t>.</w:t>
        </w:r>
        <w:proofErr w:type="spellStart"/>
        <w:r w:rsidR="00991701" w:rsidRPr="004E41DF">
          <w:rPr>
            <w:rStyle w:val="a3"/>
            <w:lang w:val="en-US"/>
          </w:rPr>
          <w:t>lipetsk</w:t>
        </w:r>
        <w:proofErr w:type="spellEnd"/>
        <w:r w:rsidR="00991701" w:rsidRPr="004E41DF">
          <w:rPr>
            <w:rStyle w:val="a3"/>
          </w:rPr>
          <w:t>.</w:t>
        </w:r>
        <w:proofErr w:type="spellStart"/>
        <w:r w:rsidR="00991701" w:rsidRPr="004E41DF">
          <w:rPr>
            <w:rStyle w:val="a3"/>
            <w:lang w:val="en-US"/>
          </w:rPr>
          <w:t>kp</w:t>
        </w:r>
        <w:proofErr w:type="spellEnd"/>
        <w:r w:rsidR="00991701" w:rsidRPr="004E41DF">
          <w:rPr>
            <w:rStyle w:val="a3"/>
          </w:rPr>
          <w:t>.</w:t>
        </w:r>
        <w:proofErr w:type="spellStart"/>
        <w:r w:rsidR="00991701" w:rsidRPr="004E41DF">
          <w:rPr>
            <w:rStyle w:val="a3"/>
            <w:lang w:val="en-US"/>
          </w:rPr>
          <w:t>ru</w:t>
        </w:r>
        <w:proofErr w:type="spellEnd"/>
        <w:r w:rsidR="00991701" w:rsidRPr="004E41DF">
          <w:rPr>
            <w:rStyle w:val="a3"/>
          </w:rPr>
          <w:t>/</w:t>
        </w:r>
        <w:r w:rsidR="00991701" w:rsidRPr="004E41DF">
          <w:rPr>
            <w:rStyle w:val="a3"/>
            <w:lang w:val="en-US"/>
          </w:rPr>
          <w:t>online</w:t>
        </w:r>
        <w:r w:rsidR="00991701" w:rsidRPr="004E41DF">
          <w:rPr>
            <w:rStyle w:val="a3"/>
          </w:rPr>
          <w:t>/</w:t>
        </w:r>
        <w:r w:rsidR="00991701" w:rsidRPr="004E41DF">
          <w:rPr>
            <w:rStyle w:val="a3"/>
            <w:lang w:val="en-US"/>
          </w:rPr>
          <w:t>news</w:t>
        </w:r>
        <w:r w:rsidR="00991701" w:rsidRPr="004E41DF">
          <w:rPr>
            <w:rStyle w:val="a3"/>
          </w:rPr>
          <w:t>/6940737/</w:t>
        </w:r>
      </w:hyperlink>
      <w:r w:rsidR="00991701" w:rsidRPr="00991701">
        <w:t xml:space="preserve"> </w:t>
      </w:r>
    </w:p>
    <w:p w14:paraId="48969F53" w14:textId="77777777" w:rsidR="0040351D" w:rsidRPr="00860201" w:rsidRDefault="0040351D" w:rsidP="0040351D">
      <w:pPr>
        <w:pStyle w:val="2"/>
      </w:pPr>
      <w:bookmarkStart w:id="57" w:name="ф4"/>
      <w:bookmarkStart w:id="58" w:name="_Toc228256660"/>
      <w:bookmarkEnd w:id="57"/>
      <w:r w:rsidRPr="00860201">
        <w:t xml:space="preserve">МК Донбасс, 27.04.2026, </w:t>
      </w:r>
      <w:proofErr w:type="gramStart"/>
      <w:r w:rsidRPr="00860201">
        <w:t>Более</w:t>
      </w:r>
      <w:proofErr w:type="gramEnd"/>
      <w:r w:rsidRPr="00860201">
        <w:t xml:space="preserve"> 19 тысяч жителей ЛНР подключились к программе долгосрочных сбережений</w:t>
      </w:r>
      <w:bookmarkEnd w:id="58"/>
    </w:p>
    <w:p w14:paraId="556B02CD" w14:textId="77777777" w:rsidR="0040351D" w:rsidRPr="00860201" w:rsidRDefault="0040351D" w:rsidP="00F70211">
      <w:pPr>
        <w:pStyle w:val="3"/>
      </w:pPr>
      <w:bookmarkStart w:id="59" w:name="_Toc228256661"/>
      <w:r w:rsidRPr="00860201">
        <w:t>В Луганской Народной Республике к апрелю 2026 года заключено более 19 тысяч договоров по программе долгосрочных сбережений, сообщили в Минфине ЛНР.</w:t>
      </w:r>
      <w:bookmarkEnd w:id="59"/>
    </w:p>
    <w:p w14:paraId="05574F8A" w14:textId="77777777" w:rsidR="0040351D" w:rsidRPr="00860201" w:rsidRDefault="0040351D" w:rsidP="0040351D">
      <w:r w:rsidRPr="00860201">
        <w:t>По данным ведомства, общий объем средств, направленных жителями на счета, составил около 700 миллионов рублей. К слову, программа действует по всей России – в ней уже участвуют более 11 миллионов человек, которые внесли 755 миллиардов рублей.</w:t>
      </w:r>
    </w:p>
    <w:p w14:paraId="0193052D" w14:textId="77777777" w:rsidR="0040351D" w:rsidRPr="00860201" w:rsidRDefault="0040351D" w:rsidP="0040351D">
      <w:r w:rsidRPr="00860201">
        <w:t>Присоединиться к программе может любой гражданин России старше 18 лет. Оформить договор можно как на себя, так и в пользу другого человека.</w:t>
      </w:r>
    </w:p>
    <w:p w14:paraId="003A50FD" w14:textId="31C54453" w:rsidR="0040351D" w:rsidRPr="00860201" w:rsidRDefault="0040351D" w:rsidP="0040351D">
      <w:r w:rsidRPr="00860201">
        <w:t xml:space="preserve">Заключить договор можно с негосударственным пенсионным фондом из реестра Банка России – в офисе или онлайн. С октября 2025 года такая возможность появилась и через портал </w:t>
      </w:r>
      <w:r w:rsidR="00860201">
        <w:t>«</w:t>
      </w:r>
      <w:proofErr w:type="spellStart"/>
      <w:r w:rsidRPr="00860201">
        <w:t>Госуслуги</w:t>
      </w:r>
      <w:proofErr w:type="spellEnd"/>
      <w:r w:rsidR="00860201">
        <w:t>»</w:t>
      </w:r>
      <w:r w:rsidRPr="00860201">
        <w:t>.</w:t>
      </w:r>
    </w:p>
    <w:p w14:paraId="59EAD286" w14:textId="0A4EEB14" w:rsidR="00F43C1A" w:rsidRPr="00860201" w:rsidRDefault="00712D0C" w:rsidP="0040351D">
      <w:hyperlink r:id="rId18" w:history="1">
        <w:r w:rsidR="0040351D" w:rsidRPr="00860201">
          <w:rPr>
            <w:rStyle w:val="a3"/>
          </w:rPr>
          <w:t>https://www.mk-donbass.ru/social/2026/04/27/bolee-19-tysyach-zhiteley-lnr-podklyuchilis-k-programme-dolgosrochnykh-sberezheniy.html</w:t>
        </w:r>
      </w:hyperlink>
    </w:p>
    <w:p w14:paraId="7E77D9DA" w14:textId="77777777" w:rsidR="0040351D" w:rsidRPr="00860201" w:rsidRDefault="0040351D" w:rsidP="0040351D"/>
    <w:p w14:paraId="61C77DB8" w14:textId="77777777" w:rsidR="00111D7C" w:rsidRPr="00341021" w:rsidRDefault="00111D7C" w:rsidP="00111D7C">
      <w:pPr>
        <w:pStyle w:val="10"/>
      </w:pPr>
      <w:bookmarkStart w:id="60" w:name="_Toc165991074"/>
      <w:bookmarkStart w:id="61" w:name="_Toc228256662"/>
      <w:r w:rsidRPr="00860201">
        <w:t>Новости развития системы обязательного пенсионного страхования и страховой пенсии</w:t>
      </w:r>
      <w:bookmarkEnd w:id="36"/>
      <w:bookmarkEnd w:id="37"/>
      <w:bookmarkEnd w:id="38"/>
      <w:bookmarkEnd w:id="60"/>
      <w:bookmarkEnd w:id="61"/>
    </w:p>
    <w:p w14:paraId="090EAA53" w14:textId="2704C97E" w:rsidR="00E8603C" w:rsidRPr="00E8603C" w:rsidRDefault="00E8603C" w:rsidP="00E8603C">
      <w:pPr>
        <w:pStyle w:val="2"/>
      </w:pPr>
      <w:bookmarkStart w:id="62" w:name="_Toc228256663"/>
      <w:r w:rsidRPr="00E8603C">
        <w:t>МК, 28.04.2026</w:t>
      </w:r>
      <w:r w:rsidRPr="00073163">
        <w:t xml:space="preserve">, </w:t>
      </w:r>
      <w:r w:rsidRPr="00E8603C">
        <w:t>Две индексации по цене одной</w:t>
      </w:r>
      <w:bookmarkEnd w:id="62"/>
    </w:p>
    <w:p w14:paraId="12A8EC60" w14:textId="77777777" w:rsidR="00E8603C" w:rsidRPr="00E8603C" w:rsidRDefault="00E8603C" w:rsidP="00E8603C">
      <w:pPr>
        <w:pStyle w:val="3"/>
      </w:pPr>
      <w:bookmarkStart w:id="63" w:name="_Toc228256664"/>
      <w:r w:rsidRPr="00E8603C">
        <w:t>Страховые пенсии в текущем, 2026 году, подняли один раз – с 1 января. А вот на следующий год власти обещают порадовать россиян двойной индексацией пенсий. В Госдуме заявили, что повышение страховых выплат пенсионерам планируется дважды: с 1 февраля по уровню фактической годовой инфляции в 2026 году. А затем с 1 апреля – исходя из возможностей Социального фонда от его инвестиционной деятельности. Но есть ли повод радоваться? Ведь именно по такой схеме ожидалась индексация в нынешнем году. Но, как известно, размер выплат пересчитали один раз с 1 января – правда, на процент, превышающий размер официальной годовой инфляции. Так каких же выплат и индексаций ждать многомиллионной армии российских пенсионеров в 2027 году?</w:t>
      </w:r>
      <w:bookmarkEnd w:id="63"/>
    </w:p>
    <w:p w14:paraId="7580D785" w14:textId="77777777" w:rsidR="00E8603C" w:rsidRPr="00E8603C" w:rsidRDefault="00E8603C" w:rsidP="00E8603C">
      <w:r w:rsidRPr="00E8603C">
        <w:t xml:space="preserve">В Госдуме подчеркивают, что с будущего года власти вернутся к букве закона и пенсии проиндексируют дважды. Да, на этот счет есть закон о двойной индексации. Ведь в 2025 году повышение выплат состоялось с 1 января, а 1 февраля </w:t>
      </w:r>
      <w:proofErr w:type="spellStart"/>
      <w:r w:rsidRPr="00E8603C">
        <w:t>Соцфонд</w:t>
      </w:r>
      <w:proofErr w:type="spellEnd"/>
      <w:r w:rsidRPr="00E8603C">
        <w:t xml:space="preserve"> провел </w:t>
      </w:r>
      <w:proofErr w:type="spellStart"/>
      <w:r w:rsidRPr="00E8603C">
        <w:t>доиндексацию</w:t>
      </w:r>
      <w:proofErr w:type="spellEnd"/>
      <w:r w:rsidRPr="00E8603C">
        <w:t>. А в 2026 году россиянам страховые пенсии увеличили с 1 января на 7,6 %, что оказалось выше годовой официальной инфляции, – и больше к этому вопросу не возвращались.</w:t>
      </w:r>
    </w:p>
    <w:p w14:paraId="6AD8EF71" w14:textId="77777777" w:rsidR="00E8603C" w:rsidRPr="00073163" w:rsidRDefault="00E8603C" w:rsidP="00E8603C">
      <w:r w:rsidRPr="00E8603C">
        <w:t xml:space="preserve">Но это происходило не по правилам, принимались специальные законодательные решения. </w:t>
      </w:r>
      <w:r w:rsidRPr="00073163">
        <w:t>А в будущем нам обещают вернуться в законодательное русло: индексации с 1 февраля и с 1 апреля. Правда, глава профильного комитета Госдумы Ярослав Нилов оговаривается: «Если осенью, при планировании бюджета на 2027 год, не будет принято отдельных решений».</w:t>
      </w:r>
    </w:p>
    <w:p w14:paraId="1F66B212" w14:textId="77777777" w:rsidR="00E8603C" w:rsidRPr="00073163" w:rsidRDefault="00E8603C" w:rsidP="00E8603C">
      <w:r w:rsidRPr="00073163">
        <w:t>Некоторые эксперты уже анализируют: что лучше для кармана пенсионера: две индексации или одна? Казалось бы, спорить тут нечего: две прибавки лучше, чем одна. Но не так все просто. По мнению экономистов, населению сподручнее получить одну существенную индексацию – чисто психологически человек от таких денег получает больше позитивных моментов, он сразу может планировать будущий бюджет на месяцы вперед. А если индексацию разбить на два периода, по две маленькие части (но в сумме равные большой), народ этого не поймет.</w:t>
      </w:r>
    </w:p>
    <w:p w14:paraId="41CA254B" w14:textId="77777777" w:rsidR="00E8603C" w:rsidRPr="00073163" w:rsidRDefault="00E8603C" w:rsidP="00E8603C">
      <w:r w:rsidRPr="00073163">
        <w:t>В общественном пространстве даже появляются прогнозы по двойной индексации. Что с 1 февраля пенсии поднимут на 4 %, а с 1 апреля – еще на 3,6 %, в итоге на 7,6 %.</w:t>
      </w:r>
    </w:p>
    <w:p w14:paraId="03059667" w14:textId="77777777" w:rsidR="00E8603C" w:rsidRPr="00073163" w:rsidRDefault="00E8603C" w:rsidP="00E8603C">
      <w:r w:rsidRPr="00073163">
        <w:t>Неизвестно, откуда берутся эти цифры. Ведь инфляция в стране начинает сокращаться, и Центробанк планирует выйти по итогам года максимум на уровень 4,5 -5,5 %. Почему индексация должна быть на 2 % выше?</w:t>
      </w:r>
    </w:p>
    <w:p w14:paraId="08678CF7" w14:textId="77777777" w:rsidR="00E8603C" w:rsidRPr="00073163" w:rsidRDefault="00E8603C" w:rsidP="00E8603C">
      <w:r w:rsidRPr="00073163">
        <w:t xml:space="preserve">Вообще-то говоря, для пенсионеров индексация их выплат с 1 января более предпочтительная, чем с 1 февраля. В прошлом году, когда индексировали пенсии, </w:t>
      </w:r>
      <w:r w:rsidRPr="00073163">
        <w:lastRenderedPageBreak/>
        <w:t>увеличенные выплаты пришли еще в конце декабря, что дало возможность пожилым россиянам подготовиться к Новому году и порадовать подарками не только себя, но и детей, и внуков.</w:t>
      </w:r>
    </w:p>
    <w:p w14:paraId="0797A545" w14:textId="77777777" w:rsidR="00E8603C" w:rsidRPr="00073163" w:rsidRDefault="00E8603C" w:rsidP="00E8603C">
      <w:r w:rsidRPr="00073163">
        <w:t>- Действительно, в России есть закон, предусматривающий вторую индексацию страховых пенсий в апреле, - говорит профессор Финансового университета при правительстве РФ Александр Сафонов. - Он добавляет пенсионерам проценты от результатов инвестиционной деятельности Социального фонда за предыдущий год. Однако в последние пару лет эта опция не сильно работает. С учетом того, что в 2026 год мы вошли со снижением темпов экономического роста, замедлением роста зарплат и увеличением неформальной занятости, надеяться на то, что в апреле 2027 года произойдет вторая индексация страховых пенсий, сложно. Большим доходам просто неоткуда взяться. Ведь в нынешнем году макроэкономические показатели будут примерно такими же, как и год назад.</w:t>
      </w:r>
    </w:p>
    <w:p w14:paraId="5FAC01C0" w14:textId="77777777" w:rsidR="00E8603C" w:rsidRPr="00073163" w:rsidRDefault="00E8603C" w:rsidP="00E8603C">
      <w:r w:rsidRPr="00073163">
        <w:t>Как подсказывает практика, доходы Социального фонда от инвестиционной деятельности, скорее всего, пойдут на покрытие расходов по выплате страховых пенсий.</w:t>
      </w:r>
    </w:p>
    <w:p w14:paraId="64CC0E73" w14:textId="77777777" w:rsidR="00E8603C" w:rsidRPr="00073163" w:rsidRDefault="00E8603C" w:rsidP="00E8603C">
      <w:r w:rsidRPr="00073163">
        <w:t>- Значит, если исходить из реальной экономической ситуации, то никакой второй индексации в апреле ждать пожилым россиянам не приходится?</w:t>
      </w:r>
    </w:p>
    <w:p w14:paraId="035333B6" w14:textId="77777777" w:rsidR="00E8603C" w:rsidRPr="00073163" w:rsidRDefault="00E8603C" w:rsidP="00E8603C">
      <w:r w:rsidRPr="00073163">
        <w:t>- Выражаю свое частное мнение: скорее всего, инвестиционные доходы Социального фонда будут направлены на компенсацию выпадающих доходов из-за льгот по уплате страховых взносов, которые сегодня имеют некоторые категории населения и отдельные отрасли экономики.</w:t>
      </w:r>
    </w:p>
    <w:p w14:paraId="29F3901B" w14:textId="77777777" w:rsidR="00E8603C" w:rsidRPr="00073163" w:rsidRDefault="00E8603C" w:rsidP="00E8603C">
      <w:r w:rsidRPr="00073163">
        <w:t>- Часть экспертов уже заранее прогнозируют, что двухэтапная индексация в 2027 году в итоге даст прибавку к пенсии на 7,6 %. Так может быть?</w:t>
      </w:r>
    </w:p>
    <w:p w14:paraId="7FEC1E1E" w14:textId="77777777" w:rsidR="00E8603C" w:rsidRPr="00073163" w:rsidRDefault="00E8603C" w:rsidP="00E8603C">
      <w:r w:rsidRPr="00073163">
        <w:t>- Сегодня этого не знает никто. Как можно прогнозировать ситуацию с ценами на 7-8 месяцев вперед? Мы должны четко придерживаться законодательных норм. И не допускать на этот счет никаких спекуляций.</w:t>
      </w:r>
    </w:p>
    <w:p w14:paraId="7E697FDA" w14:textId="204C7297" w:rsidR="00E8603C" w:rsidRPr="00341021" w:rsidRDefault="00E8603C" w:rsidP="00E8603C">
      <w:r w:rsidRPr="00341021">
        <w:t>Владимир Чуприн</w:t>
      </w:r>
    </w:p>
    <w:p w14:paraId="073C6AEF" w14:textId="77777777" w:rsidR="00C156C7" w:rsidRPr="00860201" w:rsidRDefault="00C156C7" w:rsidP="00C156C7">
      <w:pPr>
        <w:pStyle w:val="2"/>
      </w:pPr>
      <w:bookmarkStart w:id="64" w:name="ф5"/>
      <w:bookmarkStart w:id="65" w:name="_Toc228256665"/>
      <w:bookmarkEnd w:id="64"/>
      <w:r w:rsidRPr="00860201">
        <w:t>ТАСС, 27.04.2026, Миронов предложил засчитывать в стаж все три года декрета</w:t>
      </w:r>
      <w:bookmarkEnd w:id="65"/>
    </w:p>
    <w:p w14:paraId="33DEFFC8" w14:textId="2FE824C5" w:rsidR="00C156C7" w:rsidRPr="00860201" w:rsidRDefault="00C156C7" w:rsidP="00F70211">
      <w:pPr>
        <w:pStyle w:val="3"/>
      </w:pPr>
      <w:bookmarkStart w:id="66" w:name="_Toc228256666"/>
      <w:r w:rsidRPr="00860201">
        <w:t xml:space="preserve">Все три года декрета должны засчитываться в пенсионный стаж. Об этом заявил председатель партии </w:t>
      </w:r>
      <w:r w:rsidR="00860201">
        <w:t>«</w:t>
      </w:r>
      <w:r w:rsidRPr="00860201">
        <w:t>Справедливая Россия</w:t>
      </w:r>
      <w:r w:rsidR="00860201">
        <w:t>»</w:t>
      </w:r>
      <w:r w:rsidRPr="00860201">
        <w:t xml:space="preserve"> Сергей Миронов.</w:t>
      </w:r>
      <w:bookmarkEnd w:id="66"/>
    </w:p>
    <w:p w14:paraId="0D0774E6" w14:textId="4D967A29" w:rsidR="00C156C7" w:rsidRPr="00860201" w:rsidRDefault="00860201" w:rsidP="00C156C7">
      <w:r>
        <w:t>«</w:t>
      </w:r>
      <w:r w:rsidR="00C156C7" w:rsidRPr="00860201">
        <w:t>Засчитывать в стаж не полтора, а все три года отпуска по уходу за ребенком. Это максимальный срок декрета, и часто молодые мамы не готовы оставить малыша раньше, вернуться на работу. Женщина посвящает себя ребенку, но в итоге теряет полтора года стажа</w:t>
      </w:r>
      <w:r>
        <w:t>»</w:t>
      </w:r>
      <w:r w:rsidR="00C156C7" w:rsidRPr="00860201">
        <w:t>, - сказал Миронов ТАСС.</w:t>
      </w:r>
    </w:p>
    <w:p w14:paraId="721C5BD7" w14:textId="2ED0E803" w:rsidR="00C156C7" w:rsidRPr="00860201" w:rsidRDefault="00C156C7" w:rsidP="00C156C7">
      <w:r w:rsidRPr="00860201">
        <w:t xml:space="preserve">По словам Миронова, фракция не раз вносила такое предложение в Госдуму. </w:t>
      </w:r>
      <w:r w:rsidR="00860201">
        <w:t>«</w:t>
      </w:r>
      <w:r w:rsidRPr="00860201">
        <w:t>Молодые мамы эту инициативу полностью поддерживают и очень ждут такого решения</w:t>
      </w:r>
      <w:r w:rsidR="00860201">
        <w:t>»</w:t>
      </w:r>
      <w:r w:rsidRPr="00860201">
        <w:t>, - подчеркнул политик.</w:t>
      </w:r>
    </w:p>
    <w:p w14:paraId="44FC4177" w14:textId="28DFCBAA" w:rsidR="00C156C7" w:rsidRPr="00860201" w:rsidRDefault="00C156C7" w:rsidP="00C156C7">
      <w:r w:rsidRPr="00860201">
        <w:t xml:space="preserve">Парламентарий напомнил, что недавно в России был отменен </w:t>
      </w:r>
      <w:r w:rsidR="00860201">
        <w:t>«</w:t>
      </w:r>
      <w:r w:rsidRPr="00860201">
        <w:t>потолок</w:t>
      </w:r>
      <w:r w:rsidR="00860201">
        <w:t>»</w:t>
      </w:r>
      <w:r w:rsidRPr="00860201">
        <w:t xml:space="preserve"> суммарного пенсионного стажа в декрете. </w:t>
      </w:r>
      <w:r w:rsidR="00860201">
        <w:t>«</w:t>
      </w:r>
      <w:r w:rsidRPr="00860201">
        <w:t xml:space="preserve">До этого максимальный стаж по уходу за ребенком составлял шесть лет, то есть начислялся только за четверых детей. Пятые и последующие </w:t>
      </w:r>
      <w:r w:rsidRPr="00860201">
        <w:lastRenderedPageBreak/>
        <w:t xml:space="preserve">дети уже не учитывались. Теперь этого несправедливого лимита нет. Более того, при рождении сразу нескольких детей - двойняшек, тройняшек - стаж тоже начисляется за каждого ребенка, а раньше было 1,5 года </w:t>
      </w:r>
      <w:r w:rsidR="00860201">
        <w:t>«</w:t>
      </w:r>
      <w:r w:rsidRPr="00860201">
        <w:t>оптом</w:t>
      </w:r>
      <w:r w:rsidR="00860201">
        <w:t>»</w:t>
      </w:r>
      <w:r w:rsidRPr="00860201">
        <w:t xml:space="preserve"> за всех</w:t>
      </w:r>
      <w:r w:rsidR="00860201">
        <w:t>»</w:t>
      </w:r>
      <w:r w:rsidRPr="00860201">
        <w:t xml:space="preserve">, - сказал Миронов, отметив, что благодаря этим изменениям </w:t>
      </w:r>
      <w:r w:rsidR="00860201">
        <w:t>«</w:t>
      </w:r>
      <w:r w:rsidRPr="00860201">
        <w:t>сотни тысячи многодетных мам получат прибавку к пенсии</w:t>
      </w:r>
      <w:r w:rsidR="00860201">
        <w:t>»</w:t>
      </w:r>
      <w:r w:rsidRPr="00860201">
        <w:t>.</w:t>
      </w:r>
    </w:p>
    <w:p w14:paraId="1C683D89" w14:textId="0C0CD862" w:rsidR="00C156C7" w:rsidRPr="00860201" w:rsidRDefault="00C156C7" w:rsidP="00C156C7">
      <w:r w:rsidRPr="00860201">
        <w:t xml:space="preserve">Он добавил, что также необходимо выплачивать пособие по уходу за ребенком до достижения им трех лет. </w:t>
      </w:r>
      <w:r w:rsidR="00860201">
        <w:t>«</w:t>
      </w:r>
      <w:r w:rsidRPr="00860201">
        <w:t>У нас, как правило, женщины сидят с детьми до трех лет, а пособие выплачивают только до полутора лет. Кто в полтора года отдаст ребенка в ясли? Во-первых, яслей нет таких</w:t>
      </w:r>
      <w:r w:rsidR="00860201">
        <w:t>»</w:t>
      </w:r>
      <w:r w:rsidRPr="00860201">
        <w:t>, - отметил депутат.</w:t>
      </w:r>
    </w:p>
    <w:p w14:paraId="660D794C" w14:textId="77777777" w:rsidR="00C156C7" w:rsidRPr="00860201" w:rsidRDefault="00C156C7" w:rsidP="00C156C7">
      <w:r w:rsidRPr="00860201">
        <w:t xml:space="preserve">Страховой стаж должен составлять минимум 15 лет для получения права на страховую пенсию (помимо достижения определенного законом возраста и наличия необходимого количества индивидуальных пенсионных коэффициентов). При определении страхового стажа учитываются те периоды трудовой деятельности, в течение которых работодатели платили за работника страховые взносы в </w:t>
      </w:r>
      <w:proofErr w:type="spellStart"/>
      <w:r w:rsidRPr="00860201">
        <w:t>Соцфонд</w:t>
      </w:r>
      <w:proofErr w:type="spellEnd"/>
      <w:r w:rsidRPr="00860201">
        <w:t xml:space="preserve">. Также в страховой стаж входят социально значимые периоды, в том числе время ухода за ребенком до 1,5 лет. </w:t>
      </w:r>
    </w:p>
    <w:p w14:paraId="5E0689E4" w14:textId="3227257F" w:rsidR="00C156C7" w:rsidRPr="00860201" w:rsidRDefault="00712D0C" w:rsidP="00C156C7">
      <w:hyperlink r:id="rId19" w:history="1">
        <w:r w:rsidR="00C156C7" w:rsidRPr="00860201">
          <w:rPr>
            <w:rStyle w:val="a3"/>
          </w:rPr>
          <w:t>https://tass.ru/obschestvo/27227195</w:t>
        </w:r>
      </w:hyperlink>
      <w:r w:rsidR="00C156C7" w:rsidRPr="00860201">
        <w:t xml:space="preserve"> </w:t>
      </w:r>
    </w:p>
    <w:p w14:paraId="51C23633" w14:textId="77777777" w:rsidR="00D553B8" w:rsidRPr="00860201" w:rsidRDefault="00D553B8" w:rsidP="00D553B8">
      <w:pPr>
        <w:pStyle w:val="2"/>
      </w:pPr>
      <w:bookmarkStart w:id="67" w:name="_Toc228256667"/>
      <w:r w:rsidRPr="00860201">
        <w:t>RT, 27.04.2026, Работающим пенсионерам могут увеличить обеденный перерыв и длительность отпуска</w:t>
      </w:r>
      <w:bookmarkEnd w:id="67"/>
    </w:p>
    <w:p w14:paraId="22A62882" w14:textId="77777777" w:rsidR="00D553B8" w:rsidRPr="00860201" w:rsidRDefault="00D553B8" w:rsidP="00F70211">
      <w:pPr>
        <w:pStyle w:val="3"/>
      </w:pPr>
      <w:bookmarkStart w:id="68" w:name="_Toc228256668"/>
      <w:r w:rsidRPr="00860201">
        <w:t xml:space="preserve">Депутат муниципального образования Санкт-Петербурга посёлок </w:t>
      </w:r>
      <w:proofErr w:type="spellStart"/>
      <w:r w:rsidRPr="00860201">
        <w:t>Шушары</w:t>
      </w:r>
      <w:proofErr w:type="spellEnd"/>
      <w:r w:rsidRPr="00860201">
        <w:t xml:space="preserve">, председатель Ассоциации производителей детских товаров, работ и услуг Михаил Ветров предложил рассмотреть вопрос о законном закреплении права для официально трудящихся пенсионеров на более длительные обеденные перерывы и на увеличенные сроки отпусков. Копия обращения на имя министра труда и соцзащиты России Антона </w:t>
      </w:r>
      <w:proofErr w:type="spellStart"/>
      <w:r w:rsidRPr="00860201">
        <w:t>Котякова</w:t>
      </w:r>
      <w:proofErr w:type="spellEnd"/>
      <w:r w:rsidRPr="00860201">
        <w:t xml:space="preserve"> есть в распоряжении RT.</w:t>
      </w:r>
      <w:bookmarkEnd w:id="68"/>
    </w:p>
    <w:p w14:paraId="5B6CBEDE" w14:textId="77777777" w:rsidR="00D553B8" w:rsidRPr="00860201" w:rsidRDefault="00D553B8" w:rsidP="00D553B8">
      <w:r w:rsidRPr="00860201">
        <w:t>Как подчеркнул собеседник RT, в настоящее время в стране немалое количество пенсионеров продолжают</w:t>
      </w:r>
    </w:p>
    <w:p w14:paraId="75E33AF7" w14:textId="77777777" w:rsidR="00D553B8" w:rsidRPr="00860201" w:rsidRDefault="00D553B8" w:rsidP="00D553B8">
      <w:r w:rsidRPr="00860201">
        <w:t>свою трудовую деятельность в различных отраслях экономики.</w:t>
      </w:r>
    </w:p>
    <w:p w14:paraId="2959FA49" w14:textId="61EAAB1A" w:rsidR="00D553B8" w:rsidRPr="00860201" w:rsidRDefault="00860201" w:rsidP="00D553B8">
      <w:r>
        <w:t>«</w:t>
      </w:r>
      <w:r w:rsidR="00D553B8" w:rsidRPr="00860201">
        <w:t>При этом они передают свой колоссальный профессиональный опыт новым поколениям своих младших коллег, выполняя важнейшую задачу по воспитанию кадров и сохранению профессиональных знаний</w:t>
      </w:r>
      <w:r>
        <w:t>»</w:t>
      </w:r>
      <w:r w:rsidR="00D553B8" w:rsidRPr="00860201">
        <w:t>, — заявил Ветров.</w:t>
      </w:r>
    </w:p>
    <w:p w14:paraId="7BE3935D" w14:textId="77777777" w:rsidR="00D553B8" w:rsidRPr="00860201" w:rsidRDefault="00D553B8" w:rsidP="00D553B8">
      <w:r w:rsidRPr="00860201">
        <w:t>По его словам, пенсионерам требуется больше времени на отдых и на перерывы в течение рабочего дня.</w:t>
      </w:r>
    </w:p>
    <w:p w14:paraId="6499569C" w14:textId="01896DFA" w:rsidR="00D553B8" w:rsidRPr="00860201" w:rsidRDefault="00860201" w:rsidP="00D553B8">
      <w:r>
        <w:t>«</w:t>
      </w:r>
      <w:r w:rsidR="00D553B8" w:rsidRPr="00860201">
        <w:t>Прошу вас рассмотреть вопрос о законном закреплении права для официально трудящихся пенсионеров на более длительные обеденные перерывы и на увеличенные сроки отпусков</w:t>
      </w:r>
      <w:r>
        <w:t>»</w:t>
      </w:r>
      <w:r w:rsidR="00D553B8" w:rsidRPr="00860201">
        <w:t>, — говорится в тексте обращения.</w:t>
      </w:r>
    </w:p>
    <w:p w14:paraId="699C9A60" w14:textId="77777777" w:rsidR="00D553B8" w:rsidRPr="00860201" w:rsidRDefault="00D553B8" w:rsidP="00D553B8">
      <w:r w:rsidRPr="00860201">
        <w:t>Такая мера, по его словам, будет способствовать заботе о здоровье, снижать объём стресса.</w:t>
      </w:r>
    </w:p>
    <w:p w14:paraId="37DB50CF" w14:textId="77777777" w:rsidR="00D553B8" w:rsidRPr="00860201" w:rsidRDefault="00D553B8" w:rsidP="00D553B8">
      <w:r w:rsidRPr="00860201">
        <w:t>Ранее россиянам назвали способы увеличения количества пенсионных баллов.</w:t>
      </w:r>
    </w:p>
    <w:p w14:paraId="082BF487" w14:textId="622973A4" w:rsidR="00D553B8" w:rsidRDefault="00712D0C" w:rsidP="00D553B8">
      <w:hyperlink r:id="rId20" w:history="1">
        <w:r w:rsidR="00D553B8" w:rsidRPr="00860201">
          <w:rPr>
            <w:rStyle w:val="a3"/>
          </w:rPr>
          <w:t>https://russian.rt.com/russia/news/1623695-deputat-pensionery-obedennyi-pereryv</w:t>
        </w:r>
      </w:hyperlink>
      <w:r w:rsidR="00D553B8" w:rsidRPr="00860201">
        <w:t xml:space="preserve"> </w:t>
      </w:r>
    </w:p>
    <w:p w14:paraId="43BF39D7" w14:textId="49B68D23" w:rsidR="005D70AE" w:rsidRDefault="005D70AE" w:rsidP="005D70AE">
      <w:pPr>
        <w:pStyle w:val="2"/>
      </w:pPr>
      <w:bookmarkStart w:id="69" w:name="_Toc228256669"/>
      <w:r>
        <w:lastRenderedPageBreak/>
        <w:t>Интерфакс, 27.04.2026</w:t>
      </w:r>
      <w:r w:rsidRPr="005D70AE">
        <w:t xml:space="preserve">, </w:t>
      </w:r>
      <w:r>
        <w:t>КС РФ защитил право на досрочную пенсию многодетных россиянок, родивших за пределами РФ</w:t>
      </w:r>
      <w:bookmarkEnd w:id="69"/>
    </w:p>
    <w:p w14:paraId="1A1AD3E9" w14:textId="73E05A2A" w:rsidR="005D70AE" w:rsidRDefault="005D70AE" w:rsidP="00F70211">
      <w:pPr>
        <w:pStyle w:val="3"/>
      </w:pPr>
      <w:bookmarkStart w:id="70" w:name="_Toc228256670"/>
      <w:r>
        <w:t xml:space="preserve">Конституционный </w:t>
      </w:r>
      <w:proofErr w:type="spellStart"/>
      <w:r>
        <w:t>cуд</w:t>
      </w:r>
      <w:proofErr w:type="spellEnd"/>
      <w:r>
        <w:t xml:space="preserve"> РФ защитил право на досрочную пенсию по старости россиянок, родивших и воспитавших за пределами России и РСФСР трех и более детей-россиян.</w:t>
      </w:r>
      <w:bookmarkEnd w:id="70"/>
    </w:p>
    <w:p w14:paraId="12404D37" w14:textId="77777777" w:rsidR="005D70AE" w:rsidRDefault="005D70AE" w:rsidP="005D70AE">
      <w:r>
        <w:t>Постановление провозглашено в понедельник.</w:t>
      </w:r>
    </w:p>
    <w:p w14:paraId="47DEF9F7" w14:textId="77777777" w:rsidR="005D70AE" w:rsidRDefault="005D70AE" w:rsidP="005D70AE">
      <w:r>
        <w:t>Поводом к проверке положений статьи 32 федерального закона "О страховых пенсиях" стала жалоба уроженки Казахской ССР Елены Ростовой.</w:t>
      </w:r>
    </w:p>
    <w:p w14:paraId="50286168" w14:textId="77777777" w:rsidR="005D70AE" w:rsidRDefault="005D70AE" w:rsidP="005D70AE">
      <w:r>
        <w:t>Ростова родилась на территории Казахской ССР, проживала на территории Узбекской ССР и Республики Узбекистан, где родила троих детей в 1987, 1990 и 1992 годах. С мая 1998 года является гражданкой России. Ее дети также являются российскими гражданами.</w:t>
      </w:r>
    </w:p>
    <w:p w14:paraId="382DA31B" w14:textId="77777777" w:rsidR="005D70AE" w:rsidRDefault="005D70AE" w:rsidP="005D70AE">
      <w:r>
        <w:t>В 2024 году она обратилась в отделение Социального фонда по Кемеровской области - Кузбассу за досрочным назначением пенсии по старости, полагая, что соответствует критериям, указанным в оспариваемой норме: достигла 57 лет, имеет страховой стаж не менее 15 лет, родила и воспитала до восьмилетнего возраста троих детей.</w:t>
      </w:r>
    </w:p>
    <w:p w14:paraId="49D711DC" w14:textId="77777777" w:rsidR="005D70AE" w:rsidRDefault="005D70AE" w:rsidP="005D70AE">
      <w:r>
        <w:t>Ростовой отказали, отметив, что в 2022 году соглашение 1992 года о гарантиях гражданам государств-участников СНГ в области пенсионного обеспечения действовать перестало, без специального регулирования пенсия Ростовой должна назначаться на общих основаниях, а дети, рожденные на территории иностранного государства, в такой ситуации не учитываются. Заявительница полагает, что оспариваемая норма лишает досрочной страховой пенсии по старости многодетных матерей в связи с тем, что их дети родились в СССР и на территории иностранного государства, ранее входившего в СССР.</w:t>
      </w:r>
    </w:p>
    <w:p w14:paraId="5AD4F099" w14:textId="77777777" w:rsidR="005D70AE" w:rsidRDefault="005D70AE" w:rsidP="005D70AE">
      <w:r>
        <w:t>Конституционный суд счел, что оспариваемая норма соответствует Основному закону, поскольку не подразумевает отказа в досрочном назначении пенсии в подобной ситуации.</w:t>
      </w:r>
    </w:p>
    <w:p w14:paraId="361F08F5" w14:textId="77777777" w:rsidR="005D70AE" w:rsidRDefault="005D70AE" w:rsidP="005D70AE">
      <w:r>
        <w:t xml:space="preserve">"(Норма) не может служить основанием для отказа в досрочном назначении женщине, являющейся гражданкой РФ, страховой пенсии по старости в связи с рождением и воспитанием ею до достижения возраста восьми лет трех детей, также являющихся на момент ее обращения за этой пенсией гражданами РФ, если они рождены и до указанного возраста воспитывались за пределами РФ или РСФСР на территории, являющейся в настоящее время территорией иностранного государства", - сказал председатель КС Валерий </w:t>
      </w:r>
      <w:proofErr w:type="spellStart"/>
      <w:r>
        <w:t>Зорькин</w:t>
      </w:r>
      <w:proofErr w:type="spellEnd"/>
      <w:r>
        <w:t>, зачитывая постановление.</w:t>
      </w:r>
    </w:p>
    <w:p w14:paraId="5FA75DA4" w14:textId="77777777" w:rsidR="005D70AE" w:rsidRDefault="005D70AE" w:rsidP="005D70AE">
      <w:r>
        <w:t>Иное истолкование не только не соответствовало бы ее буквальному смыслу, полагает КС, но и ставило бы многодетных россиянок в разное положение исключительно в зависимости от места рождения детей, которые на момент обращения также являются гражданами РФ, но такой критерий законом не предусмотрен. Более того, говорится в сообщении на сайте суда, иное истолкование нормы расходилось бы с конституционными предписаниями приоритета государственной политики, направленной на улучшение демографии в стране и на поддержку многодетных семей, а также на содействие интеграции соотечественников - граждан бывшего СССР, переезжающих в Россию.</w:t>
      </w:r>
    </w:p>
    <w:p w14:paraId="32C05716" w14:textId="77777777" w:rsidR="005D70AE" w:rsidRDefault="005D70AE" w:rsidP="005D70AE">
      <w:r>
        <w:lastRenderedPageBreak/>
        <w:t>Между тем, как обнаружил КС, органы Фонда пенсионного и социального страхования РФ отказывают в досрочной пенсии таким женщинам, судебные решения по таким делам тоже разнятся. Подобная практика отказов, предположил суд, могла сложиться ввиду опасений, что на досрочную пенсию будут претендовать женщины, чьи дети, в отличие от матери, не устанавливали правовой связи с Россией или утратили ее. Однако, подчеркнул КС, если дети российской гражданки на момент ее обращения за пенсией также стали россиянами, их рождение и воспитание на территории иностранного государства не может влиять на реализацию права матери.</w:t>
      </w:r>
    </w:p>
    <w:p w14:paraId="17D9C029" w14:textId="77777777" w:rsidR="005D70AE" w:rsidRDefault="005D70AE" w:rsidP="005D70AE">
      <w:r>
        <w:t>КС напомнил, что в России снижение пенсионного возраста в связи с рождением и воспитанием детей выступает дополнительной гарантией социальной защиты матери, выполнившей общественно значимые функции.</w:t>
      </w:r>
    </w:p>
    <w:p w14:paraId="17AD9E38" w14:textId="77777777" w:rsidR="005D70AE" w:rsidRDefault="005D70AE" w:rsidP="005D70AE">
      <w:r>
        <w:t>Теперь дело заявительницы, как и других женщин, заявлявших такие же требования, в удовлетворении которых было отказано по тому же основанию, подлежит пересмотру, если для того нет других препятствий.</w:t>
      </w:r>
    </w:p>
    <w:p w14:paraId="7A9B7C18" w14:textId="77777777" w:rsidR="005D70AE" w:rsidRDefault="005D70AE" w:rsidP="005D70AE">
      <w:r>
        <w:t>Уточняется, что данное толкование не распространяется на случаи, урегулированные международными договорами РФ по вопросам пенсионного обеспечения.</w:t>
      </w:r>
    </w:p>
    <w:p w14:paraId="273E3C5E" w14:textId="78941913" w:rsidR="005D70AE" w:rsidRPr="00860201" w:rsidRDefault="00712D0C" w:rsidP="005D70AE">
      <w:hyperlink r:id="rId21" w:history="1">
        <w:r w:rsidR="005D70AE" w:rsidRPr="004E41DF">
          <w:rPr>
            <w:rStyle w:val="a3"/>
          </w:rPr>
          <w:t>https://www.interfax-russia.ru/northwest/news/ks-rf-zashchitil-pravo-na-dosrochnuyu-pensiyu-mnogodetnyh-rossiyanok-rodivshih-za-predelami-rf</w:t>
        </w:r>
      </w:hyperlink>
      <w:r w:rsidR="005D70AE">
        <w:t xml:space="preserve"> </w:t>
      </w:r>
    </w:p>
    <w:p w14:paraId="50E59069" w14:textId="77777777" w:rsidR="007358DB" w:rsidRPr="00860201" w:rsidRDefault="007358DB" w:rsidP="007358DB">
      <w:pPr>
        <w:pStyle w:val="2"/>
      </w:pPr>
      <w:bookmarkStart w:id="71" w:name="_Toc228256671"/>
      <w:proofErr w:type="spellStart"/>
      <w:r w:rsidRPr="00860201">
        <w:t>Лента.ру</w:t>
      </w:r>
      <w:proofErr w:type="spellEnd"/>
      <w:r w:rsidRPr="00860201">
        <w:t>, 27.04.2026, Названа категория россиян с пересмотром доплат четыре раза в год</w:t>
      </w:r>
      <w:bookmarkEnd w:id="71"/>
    </w:p>
    <w:p w14:paraId="11E1F892" w14:textId="77777777" w:rsidR="007358DB" w:rsidRPr="00860201" w:rsidRDefault="007358DB" w:rsidP="00F70211">
      <w:pPr>
        <w:pStyle w:val="3"/>
      </w:pPr>
      <w:bookmarkStart w:id="72" w:name="_Toc228256672"/>
      <w:r w:rsidRPr="00860201">
        <w:t xml:space="preserve">Специальные доплаты бывшим летчикам и шахтерам будут пересматривать четыре раза в год. Об этом РИА Новости рассказал депутат Госдумы Алексей </w:t>
      </w:r>
      <w:proofErr w:type="spellStart"/>
      <w:r w:rsidRPr="00860201">
        <w:t>Говырин</w:t>
      </w:r>
      <w:proofErr w:type="spellEnd"/>
      <w:r w:rsidRPr="00860201">
        <w:t>.</w:t>
      </w:r>
      <w:bookmarkEnd w:id="72"/>
    </w:p>
    <w:p w14:paraId="2509A626" w14:textId="3216F067" w:rsidR="007358DB" w:rsidRPr="00860201" w:rsidRDefault="00860201" w:rsidP="007358DB">
      <w:r>
        <w:t>«</w:t>
      </w:r>
      <w:r w:rsidR="007358DB" w:rsidRPr="00860201">
        <w:t>Отдельной строкой идут специальные доплаты бывшим членам летных экипажей гражданской авиации и работникам угольной промышленности</w:t>
      </w:r>
      <w:r>
        <w:t>»</w:t>
      </w:r>
      <w:r w:rsidR="007358DB" w:rsidRPr="00860201">
        <w:t>, — заявил он, отметив, что для этих категорий россиян размер доплат пересматривается с 1 февраля, 1 мая, 1 августа и 1 ноября.</w:t>
      </w:r>
    </w:p>
    <w:p w14:paraId="7E37C09D" w14:textId="77777777" w:rsidR="007358DB" w:rsidRPr="00860201" w:rsidRDefault="007358DB" w:rsidP="007358DB">
      <w:r w:rsidRPr="00860201">
        <w:t>Он пояснил, что фактически речь идет о повышении пенсионных выплат, хотя формально это не индексация страховой пенсии, а отдельная доплата, предусмотренная специальными законами.</w:t>
      </w:r>
    </w:p>
    <w:p w14:paraId="3BE54BCF" w14:textId="77777777" w:rsidR="007358DB" w:rsidRPr="00860201" w:rsidRDefault="007358DB" w:rsidP="007358DB">
      <w:r w:rsidRPr="00860201">
        <w:t>Также депутат отметил, что для военных пенсий действует другой порядок: их пересчитывают по отдельному закону, и размер выплат зависит от роста денежного довольствия соответствующих категорий.</w:t>
      </w:r>
    </w:p>
    <w:p w14:paraId="669A18F1" w14:textId="036B9251" w:rsidR="007358DB" w:rsidRPr="00860201" w:rsidRDefault="007358DB" w:rsidP="007358DB">
      <w:r w:rsidRPr="00860201">
        <w:t xml:space="preserve">Ранее генеральный директор негосударственного пенсионного фонда </w:t>
      </w:r>
      <w:r w:rsidR="00860201">
        <w:t>«</w:t>
      </w:r>
      <w:r w:rsidRPr="00860201">
        <w:t>Будущее</w:t>
      </w:r>
      <w:r w:rsidR="00860201">
        <w:t>»</w:t>
      </w:r>
      <w:r w:rsidRPr="00860201">
        <w:t xml:space="preserve"> Олег </w:t>
      </w:r>
      <w:proofErr w:type="spellStart"/>
      <w:r w:rsidRPr="00860201">
        <w:t>Мошляк</w:t>
      </w:r>
      <w:proofErr w:type="spellEnd"/>
      <w:r w:rsidRPr="00860201">
        <w:t xml:space="preserve"> раскрыл способ накопления дополнительного миллиона рублей к пенсии. По словам эксперта, россияне со средним доходом могут это сделать, откладывая всего лишь по две-три тысячи рублей в месяц, используя программу долгосрочных сбережений (ПДС).</w:t>
      </w:r>
    </w:p>
    <w:p w14:paraId="6C6126E6" w14:textId="7CA3EAFC" w:rsidR="007358DB" w:rsidRPr="00860201" w:rsidRDefault="00712D0C" w:rsidP="007358DB">
      <w:hyperlink r:id="rId22" w:history="1">
        <w:r w:rsidR="007358DB" w:rsidRPr="00860201">
          <w:rPr>
            <w:rStyle w:val="a3"/>
          </w:rPr>
          <w:t>https://lenta.ru/news/2026/04/27/v-gosdume-nazvali-kategoriyu-rossiyan-s/</w:t>
        </w:r>
      </w:hyperlink>
      <w:r w:rsidR="007358DB" w:rsidRPr="00860201">
        <w:t xml:space="preserve"> </w:t>
      </w:r>
    </w:p>
    <w:p w14:paraId="534A45C6" w14:textId="77777777" w:rsidR="005770BB" w:rsidRPr="00860201" w:rsidRDefault="005770BB" w:rsidP="005770BB">
      <w:pPr>
        <w:pStyle w:val="2"/>
      </w:pPr>
      <w:bookmarkStart w:id="73" w:name="ф6"/>
      <w:bookmarkStart w:id="74" w:name="_Toc228256673"/>
      <w:bookmarkEnd w:id="73"/>
      <w:proofErr w:type="spellStart"/>
      <w:r w:rsidRPr="00860201">
        <w:lastRenderedPageBreak/>
        <w:t>Газета.ру</w:t>
      </w:r>
      <w:proofErr w:type="spellEnd"/>
      <w:r w:rsidRPr="00860201">
        <w:t>, 27.04.2026, Самые высокие пенсии россиян почти вдвое превышают среднюю</w:t>
      </w:r>
      <w:bookmarkEnd w:id="74"/>
    </w:p>
    <w:p w14:paraId="6363AD2C" w14:textId="4B2D0BF7" w:rsidR="005770BB" w:rsidRPr="00860201" w:rsidRDefault="005770BB" w:rsidP="00F70211">
      <w:pPr>
        <w:pStyle w:val="3"/>
      </w:pPr>
      <w:bookmarkStart w:id="75" w:name="_Toc228256674"/>
      <w:r w:rsidRPr="00860201">
        <w:t xml:space="preserve">Средний размер пенсии по старости в Чукотском автономном округе на 1 января 2026 года оказался самым высоким среди российских регионов и составил 45 450,5 рубля. Это в 1,67 раза больше среднего показателя по стране, который находится на уровне 27 202,7 рубля, рассказал </w:t>
      </w:r>
      <w:r w:rsidR="00860201">
        <w:t>«</w:t>
      </w:r>
      <w:proofErr w:type="spellStart"/>
      <w:r w:rsidRPr="00860201">
        <w:t>Газете.Ru</w:t>
      </w:r>
      <w:proofErr w:type="spellEnd"/>
      <w:r w:rsidR="00860201">
        <w:t>»</w:t>
      </w:r>
      <w:r w:rsidRPr="00860201">
        <w:t xml:space="preserve"> кандидат экономических наук, доцент Финансового университета при правительстве РФ Игорь </w:t>
      </w:r>
      <w:proofErr w:type="spellStart"/>
      <w:r w:rsidRPr="00860201">
        <w:t>Балынин</w:t>
      </w:r>
      <w:proofErr w:type="spellEnd"/>
      <w:r w:rsidRPr="00860201">
        <w:t>.</w:t>
      </w:r>
      <w:bookmarkEnd w:id="75"/>
    </w:p>
    <w:p w14:paraId="01F74E93" w14:textId="71180F18" w:rsidR="005770BB" w:rsidRPr="00860201" w:rsidRDefault="00860201" w:rsidP="005770BB">
      <w:r>
        <w:t>«</w:t>
      </w:r>
      <w:r w:rsidR="005770BB" w:rsidRPr="00860201">
        <w:t>Высокий уровень пенсий в регионах Крайнего Севера и приравненных к ним местностях связан прежде всего с более высокими зарплатами. Так, в 2025 году средняя заработная плата в Чукотском автономном округе составила 214 604 рубля, что в 2,14 раза выше средней по России. Кроме того, на размер страховой пенсии влияет механизм расчета фиксированной выплаты. Для граждан, работавших не менее 15 календарных лет в районах Крайнего Севера и имеющих страховой стаж не менее 25 лет у мужчин и не менее 20 лет у женщин, фиксированная выплата устанавливается на 50% выше базового уровня. Сейчас при общем размере фиксированной выплаты 9584,69 рубля она в таком случае достигает 14 377,04 рубля</w:t>
      </w:r>
      <w:r>
        <w:t>»</w:t>
      </w:r>
      <w:r w:rsidR="005770BB" w:rsidRPr="00860201">
        <w:t xml:space="preserve">, — отметил </w:t>
      </w:r>
      <w:proofErr w:type="spellStart"/>
      <w:r w:rsidR="005770BB" w:rsidRPr="00860201">
        <w:t>Балынин</w:t>
      </w:r>
      <w:proofErr w:type="spellEnd"/>
      <w:r w:rsidR="005770BB" w:rsidRPr="00860201">
        <w:t>.</w:t>
      </w:r>
    </w:p>
    <w:p w14:paraId="078E0BDD" w14:textId="77777777" w:rsidR="005770BB" w:rsidRPr="00860201" w:rsidRDefault="005770BB" w:rsidP="005770BB">
      <w:r w:rsidRPr="00860201">
        <w:t xml:space="preserve">По его словам, для тех, кто проработал не менее 20 календарных лет в местностях, приравненных к районам Крайнего Севера, при аналогичных требованиях к страховому стажу фиксированная выплата увеличивается на 30% и составляет 12 460,1 рубля. Дополнительно фиксированная выплата к страховой пенсии для проживающих в районах Крайнего Севера и приравненных к ним местностях повышается с учетом районного коэффициента, сказал эксперт. Такое увеличение действует в течение всего периода проживания в этих территориях, добавил </w:t>
      </w:r>
      <w:proofErr w:type="spellStart"/>
      <w:r w:rsidRPr="00860201">
        <w:t>Балынин</w:t>
      </w:r>
      <w:proofErr w:type="spellEnd"/>
      <w:r w:rsidRPr="00860201">
        <w:t>.</w:t>
      </w:r>
    </w:p>
    <w:p w14:paraId="6F69C213" w14:textId="77777777" w:rsidR="005770BB" w:rsidRPr="00860201" w:rsidRDefault="005770BB" w:rsidP="005770BB">
      <w:r w:rsidRPr="00860201">
        <w:t>По его словам, при этом, если у пенсионера одновременно есть право на повышение фиксированной выплаты по нескольким основаниям, он может выбрать только один вариант увеличения. По данным Социального фонда России, повышенные выплаты с учетом северных льгот в настоящее время получают 5,6 млн пенсионеров, заключил экономист.</w:t>
      </w:r>
    </w:p>
    <w:p w14:paraId="47474ADA" w14:textId="77777777" w:rsidR="005770BB" w:rsidRPr="00860201" w:rsidRDefault="005770BB" w:rsidP="005770BB">
      <w:r w:rsidRPr="00860201">
        <w:t>Ранее россиянам рассказали, как посчитать пенсию.</w:t>
      </w:r>
    </w:p>
    <w:p w14:paraId="141F5C36" w14:textId="20ED0748" w:rsidR="005770BB" w:rsidRPr="00341021" w:rsidRDefault="00712D0C" w:rsidP="005770BB">
      <w:hyperlink r:id="rId23" w:history="1">
        <w:r w:rsidR="005770BB" w:rsidRPr="00860201">
          <w:rPr>
            <w:rStyle w:val="a3"/>
          </w:rPr>
          <w:t>https://www.gazeta.press/business/news/2026/04/27/28335703.shtml</w:t>
        </w:r>
      </w:hyperlink>
      <w:r w:rsidR="005770BB" w:rsidRPr="00860201">
        <w:t xml:space="preserve"> </w:t>
      </w:r>
    </w:p>
    <w:p w14:paraId="2D2378FA" w14:textId="647E85E9" w:rsidR="00D62099" w:rsidRPr="00D62099" w:rsidRDefault="00D62099" w:rsidP="00D62099">
      <w:pPr>
        <w:pStyle w:val="2"/>
      </w:pPr>
      <w:bookmarkStart w:id="76" w:name="_Toc228256675"/>
      <w:proofErr w:type="spellStart"/>
      <w:r w:rsidRPr="00D62099">
        <w:t>Газета.</w:t>
      </w:r>
      <w:r w:rsidR="00677836">
        <w:t>ру</w:t>
      </w:r>
      <w:proofErr w:type="spellEnd"/>
      <w:r w:rsidRPr="00D62099">
        <w:t>, 28.04.2026</w:t>
      </w:r>
      <w:r w:rsidRPr="00677836">
        <w:t xml:space="preserve">, </w:t>
      </w:r>
      <w:r w:rsidRPr="00D62099">
        <w:t>Неработающим пенсионерам напомнили о доплате до прожиточного минимума</w:t>
      </w:r>
      <w:bookmarkEnd w:id="76"/>
    </w:p>
    <w:p w14:paraId="44E4CB5D" w14:textId="77777777" w:rsidR="00D62099" w:rsidRPr="00D62099" w:rsidRDefault="00D62099" w:rsidP="00D62099">
      <w:pPr>
        <w:pStyle w:val="3"/>
      </w:pPr>
      <w:bookmarkStart w:id="77" w:name="_Toc228256676"/>
      <w:r w:rsidRPr="00D62099">
        <w:t>Неработающие пенсионеры могут получить доплату к пенсии, если общая сумма их материального обеспечения ниже прожиточного минимума пенсионера (ПМП) в регионе. В ряде случаев выплаты с учетом доплаты могут превышать 28 тыс. рублей, рассказал «Газете.</w:t>
      </w:r>
      <w:r w:rsidRPr="00D62099">
        <w:rPr>
          <w:lang w:val="en-US"/>
        </w:rPr>
        <w:t>Ru</w:t>
      </w:r>
      <w:r w:rsidRPr="00D62099">
        <w:t xml:space="preserve">» кандидат экономических наук, доцент Финансового университета при правительстве РФ Игорь </w:t>
      </w:r>
      <w:proofErr w:type="spellStart"/>
      <w:r w:rsidRPr="00D62099">
        <w:t>Балынин</w:t>
      </w:r>
      <w:proofErr w:type="spellEnd"/>
      <w:r w:rsidRPr="00D62099">
        <w:t>.</w:t>
      </w:r>
      <w:bookmarkEnd w:id="77"/>
    </w:p>
    <w:p w14:paraId="185A7FA3" w14:textId="77777777" w:rsidR="00D62099" w:rsidRPr="00677836" w:rsidRDefault="00D62099" w:rsidP="00D62099">
      <w:r w:rsidRPr="00D62099">
        <w:t xml:space="preserve">«Социальная доплата к пенсии с 2026 года устанавливается и выплачивается территориальными отделениями Социального фонда России. Соответствующие изменения в закон о государственной социальной помощи были утверждены в 2025 году. </w:t>
      </w:r>
      <w:r w:rsidRPr="00D62099">
        <w:lastRenderedPageBreak/>
        <w:t xml:space="preserve">Новый порядок действует во всех регионах, кроме Москвы и Сахалинской области. В настоящее время в примерно 2/3 регионах осуществляется выплата федеральной социальной доплаты, а в примерно 1/3 — региональной. </w:t>
      </w:r>
      <w:r w:rsidRPr="00677836">
        <w:t xml:space="preserve">Если величина прожиточного минимума в субъекте Российской Федерации не превышает значения в целом по стране, то назначается федеральная социальная доплата, а если выше — региональная», — отметил </w:t>
      </w:r>
      <w:proofErr w:type="spellStart"/>
      <w:r w:rsidRPr="00677836">
        <w:t>Балынин</w:t>
      </w:r>
      <w:proofErr w:type="spellEnd"/>
      <w:r w:rsidRPr="00677836">
        <w:t>.</w:t>
      </w:r>
    </w:p>
    <w:p w14:paraId="62DF4350" w14:textId="77777777" w:rsidR="00D62099" w:rsidRPr="00677836" w:rsidRDefault="00D62099" w:rsidP="00D62099">
      <w:r w:rsidRPr="00677836">
        <w:t xml:space="preserve">По его словам, для удобства россиян предусмотрен автоматический режим </w:t>
      </w:r>
      <w:proofErr w:type="spellStart"/>
      <w:r w:rsidRPr="00677836">
        <w:t>беззаявительного</w:t>
      </w:r>
      <w:proofErr w:type="spellEnd"/>
      <w:r w:rsidRPr="00677836">
        <w:t xml:space="preserve"> назначения социальной доплаты, а также корректировки ее размера, например, при изменении величины прожиточного минимума. Соответственно, никакие документы подавать не нужно, сказал эксперт.</w:t>
      </w:r>
    </w:p>
    <w:p w14:paraId="2A264F9F" w14:textId="77777777" w:rsidR="00D62099" w:rsidRPr="00100523" w:rsidRDefault="00D62099" w:rsidP="00D62099">
      <w:r w:rsidRPr="00677836">
        <w:t xml:space="preserve">По его словам, если в регионе установлен прожиточный минимум пенсионера в сумме 20 тыс. рублей (что выше значения по Российской Федерации, оно в 2026 году составляет 16 288 рублей), а общий размер материального обеспечения пенсионера равен 15 тыс. рублей, социальная доплата будет региональной, а размер составит 5 тыс. рублей, отметил экономист. </w:t>
      </w:r>
      <w:r w:rsidRPr="00100523">
        <w:t>Если в регионе прожиточный минимум составляет 16 тыс. рублей, то тогда доплата будет равна 1 тыс. рублей, и она будет федеральной, добавил эксперт.</w:t>
      </w:r>
    </w:p>
    <w:p w14:paraId="1AC94E65" w14:textId="77777777" w:rsidR="00D62099" w:rsidRPr="00100523" w:rsidRDefault="00D62099" w:rsidP="00D62099">
      <w:r w:rsidRPr="00100523">
        <w:t xml:space="preserve">«Доплаты до наиболее высоких значений ПМП в 2026 году будут в Республике Саха (Якутия) — до 24 594 рублей (дополнительно установлено по двум зонам в размерах 24 102 рубля и 28 775 рублей), в Камчатском крае — до 28 666 рублей, в Магаданской области— до 28 340 рублей, в Мурманской области — до 22 709 рублей, в Сахалинской области — до 22 151 рубля, в Еврейской автономной области — 20 360 рублей, в Ненецком автономном округе — до 26 712 рублей, в Чукотском автономном округе — до 42 511 рублей, в Ямало-Ненецком автономном округе — до 22 314 рублей», — заключил </w:t>
      </w:r>
      <w:proofErr w:type="spellStart"/>
      <w:r w:rsidRPr="00100523">
        <w:t>Балынин</w:t>
      </w:r>
      <w:proofErr w:type="spellEnd"/>
      <w:r w:rsidRPr="00100523">
        <w:t>.</w:t>
      </w:r>
    </w:p>
    <w:p w14:paraId="37D1450B" w14:textId="77777777" w:rsidR="00D62099" w:rsidRPr="00100523" w:rsidRDefault="00D62099" w:rsidP="00D62099">
      <w:r w:rsidRPr="00100523">
        <w:t>Ранее россиянам напомнили, как посчитать пенсию.</w:t>
      </w:r>
    </w:p>
    <w:p w14:paraId="1A927066" w14:textId="08786763" w:rsidR="00D62099" w:rsidRPr="00100523" w:rsidRDefault="00712D0C" w:rsidP="00D62099">
      <w:hyperlink r:id="rId24" w:history="1">
        <w:r w:rsidR="00D62099" w:rsidRPr="004E41DF">
          <w:rPr>
            <w:rStyle w:val="a3"/>
            <w:lang w:val="en-US"/>
          </w:rPr>
          <w:t>https</w:t>
        </w:r>
        <w:r w:rsidR="00D62099" w:rsidRPr="00100523">
          <w:rPr>
            <w:rStyle w:val="a3"/>
          </w:rPr>
          <w:t>://</w:t>
        </w:r>
        <w:r w:rsidR="00D62099" w:rsidRPr="004E41DF">
          <w:rPr>
            <w:rStyle w:val="a3"/>
            <w:lang w:val="en-US"/>
          </w:rPr>
          <w:t>www</w:t>
        </w:r>
        <w:r w:rsidR="00D62099" w:rsidRPr="00100523">
          <w:rPr>
            <w:rStyle w:val="a3"/>
          </w:rPr>
          <w:t>.</w:t>
        </w:r>
        <w:proofErr w:type="spellStart"/>
        <w:r w:rsidR="00D62099" w:rsidRPr="004E41DF">
          <w:rPr>
            <w:rStyle w:val="a3"/>
            <w:lang w:val="en-US"/>
          </w:rPr>
          <w:t>gazeta</w:t>
        </w:r>
        <w:proofErr w:type="spellEnd"/>
        <w:r w:rsidR="00D62099" w:rsidRPr="00100523">
          <w:rPr>
            <w:rStyle w:val="a3"/>
          </w:rPr>
          <w:t>.</w:t>
        </w:r>
        <w:r w:rsidR="00D62099" w:rsidRPr="004E41DF">
          <w:rPr>
            <w:rStyle w:val="a3"/>
            <w:lang w:val="en-US"/>
          </w:rPr>
          <w:t>press</w:t>
        </w:r>
        <w:r w:rsidR="00D62099" w:rsidRPr="00100523">
          <w:rPr>
            <w:rStyle w:val="a3"/>
          </w:rPr>
          <w:t>/</w:t>
        </w:r>
        <w:r w:rsidR="00D62099" w:rsidRPr="004E41DF">
          <w:rPr>
            <w:rStyle w:val="a3"/>
            <w:lang w:val="en-US"/>
          </w:rPr>
          <w:t>business</w:t>
        </w:r>
        <w:r w:rsidR="00D62099" w:rsidRPr="00100523">
          <w:rPr>
            <w:rStyle w:val="a3"/>
          </w:rPr>
          <w:t>/</w:t>
        </w:r>
        <w:r w:rsidR="00D62099" w:rsidRPr="004E41DF">
          <w:rPr>
            <w:rStyle w:val="a3"/>
            <w:lang w:val="en-US"/>
          </w:rPr>
          <w:t>news</w:t>
        </w:r>
        <w:r w:rsidR="00D62099" w:rsidRPr="00100523">
          <w:rPr>
            <w:rStyle w:val="a3"/>
          </w:rPr>
          <w:t>/2026/04/28/28348219.</w:t>
        </w:r>
        <w:proofErr w:type="spellStart"/>
        <w:r w:rsidR="00D62099" w:rsidRPr="004E41DF">
          <w:rPr>
            <w:rStyle w:val="a3"/>
            <w:lang w:val="en-US"/>
          </w:rPr>
          <w:t>shtml</w:t>
        </w:r>
        <w:proofErr w:type="spellEnd"/>
      </w:hyperlink>
      <w:r w:rsidR="00D62099" w:rsidRPr="00100523">
        <w:t xml:space="preserve"> </w:t>
      </w:r>
    </w:p>
    <w:p w14:paraId="4AE324FC" w14:textId="77777777" w:rsidR="005770BB" w:rsidRPr="00860201" w:rsidRDefault="005770BB" w:rsidP="005770BB">
      <w:pPr>
        <w:pStyle w:val="2"/>
      </w:pPr>
      <w:bookmarkStart w:id="78" w:name="_Toc228256677"/>
      <w:r w:rsidRPr="00860201">
        <w:t>Век, 27.04.2026, Миронов предложил засчитывать в стаж весь трехлетний декрет</w:t>
      </w:r>
      <w:bookmarkEnd w:id="78"/>
    </w:p>
    <w:p w14:paraId="070EAB19" w14:textId="77777777" w:rsidR="005770BB" w:rsidRPr="00860201" w:rsidRDefault="005770BB" w:rsidP="00F70211">
      <w:pPr>
        <w:pStyle w:val="3"/>
      </w:pPr>
      <w:bookmarkStart w:id="79" w:name="_Toc228256678"/>
      <w:r w:rsidRPr="00860201">
        <w:t>Сергей Миронов предложил засчитывать в пенсионный стаж весь трехлетний декрет, а не полтора года, как сейчас. Политик также настаивает на продлении выплаты пособия до трех лет, указывая на нехватку яслей и реальную невозможность выхода на работу раньше.</w:t>
      </w:r>
      <w:bookmarkEnd w:id="79"/>
    </w:p>
    <w:p w14:paraId="58C67F80" w14:textId="41DBE994" w:rsidR="005770BB" w:rsidRPr="00860201" w:rsidRDefault="005770BB" w:rsidP="005770BB">
      <w:r w:rsidRPr="00860201">
        <w:t xml:space="preserve">Сергей Миронов, лидер партии </w:t>
      </w:r>
      <w:r w:rsidR="00860201">
        <w:t>«</w:t>
      </w:r>
      <w:r w:rsidRPr="00860201">
        <w:t>Справедливая Россия</w:t>
      </w:r>
      <w:r w:rsidR="00860201">
        <w:t>»</w:t>
      </w:r>
      <w:r w:rsidRPr="00860201">
        <w:t>, предложил засчитывать в пенсионный стаж все три года отпуска по уходу за ребенком, тогда как сейчас учитывается только полтора года.</w:t>
      </w:r>
    </w:p>
    <w:p w14:paraId="52162BCA" w14:textId="128DB10C" w:rsidR="005770BB" w:rsidRPr="00860201" w:rsidRDefault="00860201" w:rsidP="005770BB">
      <w:r>
        <w:t>«</w:t>
      </w:r>
      <w:r w:rsidR="005770BB" w:rsidRPr="00860201">
        <w:t>Засчитывать в стаж не полтора, а все три года отпуска по уходу за ребенком - это максимальный срок декрета, и часто молодые мамы не готовы оставить малыша раньше, вернуться на работу</w:t>
      </w:r>
      <w:r>
        <w:t>»</w:t>
      </w:r>
      <w:r w:rsidR="005770BB" w:rsidRPr="00860201">
        <w:t>, - цитирует Миронова ТАСС.</w:t>
      </w:r>
    </w:p>
    <w:p w14:paraId="379AB981" w14:textId="77777777" w:rsidR="005770BB" w:rsidRPr="00860201" w:rsidRDefault="005770BB" w:rsidP="005770BB">
      <w:r w:rsidRPr="00860201">
        <w:t xml:space="preserve">По словам политика, фракция не раз вносила такое предложение в Госдуму, но пока без результата, при этом молодые мамы эту инициативу полностью поддерживают. Миронов также считает, что пособие по уходу за ребенком нужно платить дольше - сейчас его </w:t>
      </w:r>
      <w:r w:rsidRPr="00860201">
        <w:lastRenderedPageBreak/>
        <w:t>выплачивают только до полутора лет, а женщины, как правило, сидят с детьми до трех лет.</w:t>
      </w:r>
    </w:p>
    <w:p w14:paraId="45CB4A87" w14:textId="7E561DFD" w:rsidR="005770BB" w:rsidRPr="00860201" w:rsidRDefault="00860201" w:rsidP="005770BB">
      <w:r>
        <w:t>«</w:t>
      </w:r>
      <w:r w:rsidR="005770BB" w:rsidRPr="00860201">
        <w:t>Кто в полтора года отдаст ребенка в ясли? Во-первых, яслей нет таких</w:t>
      </w:r>
      <w:r>
        <w:t>»</w:t>
      </w:r>
      <w:r w:rsidR="005770BB" w:rsidRPr="00860201">
        <w:t>, - отметил депутат, указывая на острую проблему нехватки детских садов и яслей, особенно в регионах.</w:t>
      </w:r>
    </w:p>
    <w:p w14:paraId="22F6ED85" w14:textId="77777777" w:rsidR="005770BB" w:rsidRPr="00860201" w:rsidRDefault="005770BB" w:rsidP="005770BB">
      <w:r w:rsidRPr="00860201">
        <w:t>Формально женщина может работать, но реально не готова отдать годовалого малыша в группу, что создает разрыв между законодательством и жизненной ситуацией.</w:t>
      </w:r>
    </w:p>
    <w:p w14:paraId="7602BDF0" w14:textId="77777777" w:rsidR="005770BB" w:rsidRPr="00860201" w:rsidRDefault="005770BB" w:rsidP="005770BB">
      <w:r w:rsidRPr="00860201">
        <w:t>Подобные законопроекты вносились и раньше, но каждый раз они упирались в бюджетные расходы: пособие на три года требует серьезных средств, а дополнительные пенсионные баллы за стаж также имеют финансовое выражение.</w:t>
      </w:r>
    </w:p>
    <w:p w14:paraId="623D89FC" w14:textId="77777777" w:rsidR="005770BB" w:rsidRPr="00860201" w:rsidRDefault="005770BB" w:rsidP="005770BB">
      <w:r w:rsidRPr="00860201">
        <w:t xml:space="preserve">Тема остается актуальной на фоне сложной демографической ситуации, </w:t>
      </w:r>
      <w:proofErr w:type="gramStart"/>
      <w:r w:rsidRPr="00860201">
        <w:t>и</w:t>
      </w:r>
      <w:proofErr w:type="gramEnd"/>
      <w:r w:rsidRPr="00860201">
        <w:t xml:space="preserve"> если государство намерено стимулировать рождаемость, вопросы материальной поддержки матерей требуют решения.</w:t>
      </w:r>
    </w:p>
    <w:p w14:paraId="3D2EE0C6" w14:textId="37BA85C4" w:rsidR="00111D7C" w:rsidRPr="00860201" w:rsidRDefault="00712D0C" w:rsidP="005770BB">
      <w:hyperlink r:id="rId25" w:history="1">
        <w:r w:rsidR="005770BB" w:rsidRPr="00860201">
          <w:rPr>
            <w:rStyle w:val="a3"/>
          </w:rPr>
          <w:t>https://wek.ru/mironov-predlozhil-zaschityvat-v-stazh-ves-trexletnij-dekret</w:t>
        </w:r>
      </w:hyperlink>
    </w:p>
    <w:p w14:paraId="654E8CA5" w14:textId="1929AB02" w:rsidR="00E94756" w:rsidRPr="00860201" w:rsidRDefault="00E94756" w:rsidP="00E94756">
      <w:pPr>
        <w:pStyle w:val="2"/>
      </w:pPr>
      <w:bookmarkStart w:id="80" w:name="_Toc228256679"/>
      <w:r w:rsidRPr="00860201">
        <w:t>PNZ.ru, 27.04.2026, Деньги не сгорают: назван случай, когда всю невыплаченную пенсию отдадут наследникам сразу</w:t>
      </w:r>
      <w:bookmarkEnd w:id="80"/>
    </w:p>
    <w:p w14:paraId="11767853" w14:textId="77777777" w:rsidR="00E94756" w:rsidRPr="00860201" w:rsidRDefault="00E94756" w:rsidP="00F70211">
      <w:pPr>
        <w:pStyle w:val="3"/>
      </w:pPr>
      <w:bookmarkStart w:id="81" w:name="_Toc228256680"/>
      <w:r w:rsidRPr="00860201">
        <w:t>Несколько категорий россиян имеют право на получение второй пенсии, которая будет дополнять основную. Существует несколько вариантов, как может быть назначена выплата.</w:t>
      </w:r>
      <w:bookmarkEnd w:id="81"/>
    </w:p>
    <w:p w14:paraId="08F2CE97" w14:textId="77777777" w:rsidR="00E94756" w:rsidRPr="00860201" w:rsidRDefault="00E94756" w:rsidP="00E94756">
      <w:r w:rsidRPr="00860201">
        <w:t>Первый вариант — накопительная пенсия. Она назначается, если ее рассчитанный размер превышает 10% от прожиточного минимума пенсионера в целом по России. В 2026-м это 10% от 16 288 рублей, то есть 1 628,8 рубля.</w:t>
      </w:r>
    </w:p>
    <w:p w14:paraId="65EC2070" w14:textId="77777777" w:rsidR="00E94756" w:rsidRPr="00860201" w:rsidRDefault="00E94756" w:rsidP="00E94756">
      <w:r w:rsidRPr="00860201">
        <w:t>Единовременная выплата назначается, если: размер накопительной пенсии, рассчитанный на дату ее назначения, равен или меньше 10% от прожиточного минимума пенсионера в целом по России по достижении возраста, дающего право на выплату пенсионных накоплений, гражданин не выработал 15 лет страхового стажа и (или) не приобрел индивидуальный пенсионный коэффициент, равный 30.</w:t>
      </w:r>
    </w:p>
    <w:p w14:paraId="2EA561A0" w14:textId="77777777" w:rsidR="00E94756" w:rsidRPr="00860201" w:rsidRDefault="00E94756" w:rsidP="00E94756">
      <w:r w:rsidRPr="00860201">
        <w:t xml:space="preserve">Срочная пенсионная выплата назначается, если часть пенсионных накоплений сформирована: за счет дополнительных взносов на накопительную пенсию, включая взносы работодателей, взносы по Программе государственного </w:t>
      </w:r>
      <w:proofErr w:type="spellStart"/>
      <w:r w:rsidRPr="00860201">
        <w:t>софинансирования</w:t>
      </w:r>
      <w:proofErr w:type="spellEnd"/>
      <w:r w:rsidRPr="00860201">
        <w:t xml:space="preserve"> формирования пенсионных накоплений, а также дохода от их инвестирования или за счет средств материнского семейного капитала, а также дохода от их инвестирования. Выплата назначается на срок, который определяет ее получатель, но не менее десяти лет.</w:t>
      </w:r>
    </w:p>
    <w:p w14:paraId="199EF10C" w14:textId="77777777" w:rsidR="00E94756" w:rsidRPr="00860201" w:rsidRDefault="00E94756" w:rsidP="00E94756">
      <w:r w:rsidRPr="00860201">
        <w:t>Существует важный нюанс, который связан со срочной выплатой. Она может наследоваться, рассказал главный редактор портала PNZ.RU, эксперт в сфере социального и пенсионного законодательства Владимир Белов.</w:t>
      </w:r>
    </w:p>
    <w:p w14:paraId="01921C80" w14:textId="77777777" w:rsidR="00E94756" w:rsidRPr="00860201" w:rsidRDefault="00E94756" w:rsidP="00E94756">
      <w:r w:rsidRPr="00860201">
        <w:t>Некоторых россиян волнует вопрос, если накопительная пенсия назначена в виде срочной выплаты на 10 лет, что происходит с остатком накоплений если получатель умирает, а срок выплат еще не закончен, например, прошло 2 года?</w:t>
      </w:r>
    </w:p>
    <w:p w14:paraId="5D5C0462" w14:textId="77777777" w:rsidR="00E94756" w:rsidRPr="00860201" w:rsidRDefault="00E94756" w:rsidP="00E94756">
      <w:r w:rsidRPr="00860201">
        <w:t xml:space="preserve">В случае смерти застрахованного лица после назначения ему срочной пенсионной выплаты остаток средств пенсионных накоплений (за исключением средств </w:t>
      </w:r>
      <w:r w:rsidRPr="00860201">
        <w:lastRenderedPageBreak/>
        <w:t>материнского (семейного) капитала), не выплаченные умершему застрахованному лицу в виде срочной пенсионной выплаты, подлежит выплате правопреемникам из числа родственников, к которым относятся его дети, в том числе усыновленные, супруга (супруг), родители (усыновители), братья, сестры, дедушки, бабушки и внуки независимо от возраста и состояния трудоспособности, в следующей последовательности:</w:t>
      </w:r>
    </w:p>
    <w:p w14:paraId="2E21120C" w14:textId="77777777" w:rsidR="00E94756" w:rsidRPr="00860201" w:rsidRDefault="00E94756" w:rsidP="00E94756">
      <w:r w:rsidRPr="00860201">
        <w:t>в первую очередь — детям, в том числе усыновленным, супруге (супругу) и родителям (усыновителям);</w:t>
      </w:r>
    </w:p>
    <w:p w14:paraId="45BE319F" w14:textId="77777777" w:rsidR="00E94756" w:rsidRPr="00860201" w:rsidRDefault="00E94756" w:rsidP="00E94756">
      <w:r w:rsidRPr="00860201">
        <w:t>во вторую очередь — братьям, сестрам, дедушкам, бабушкам и внукам.</w:t>
      </w:r>
    </w:p>
    <w:p w14:paraId="2C8283BE" w14:textId="77777777" w:rsidR="00E94756" w:rsidRPr="00860201" w:rsidRDefault="00E94756" w:rsidP="00E94756">
      <w:r w:rsidRPr="00860201">
        <w:t>Выплата средств пенсионных накоплений родственникам умершего застрахованного лица одной очереди осуществляется в равных долях. Родственники второй очереди имеют право на получение средств пенсионных накоплений, только при отсутствии родственников первой очереди, поясняли ранее в Социальном фонде России.</w:t>
      </w:r>
    </w:p>
    <w:p w14:paraId="2604E7D7" w14:textId="77777777" w:rsidR="00E94756" w:rsidRPr="00860201" w:rsidRDefault="00E94756" w:rsidP="00E94756">
      <w:r w:rsidRPr="00860201">
        <w:t xml:space="preserve">Если пенсионные накопления формировались из разных источников (взносы от работодателя и взносы по программе </w:t>
      </w:r>
      <w:proofErr w:type="spellStart"/>
      <w:r w:rsidRPr="00860201">
        <w:t>софинансирования</w:t>
      </w:r>
      <w:proofErr w:type="spellEnd"/>
      <w:r w:rsidRPr="00860201">
        <w:t>), то при выплате правопреемникам накопления не будут разделены.</w:t>
      </w:r>
    </w:p>
    <w:p w14:paraId="253EF873" w14:textId="7C24803A" w:rsidR="00E94756" w:rsidRPr="00860201" w:rsidRDefault="00860201" w:rsidP="00E94756">
      <w:r>
        <w:t>«</w:t>
      </w:r>
      <w:r w:rsidR="00E94756" w:rsidRPr="00860201">
        <w:t>В каком виде выплачивается остаток средств наследникам? Единовременно или нет?</w:t>
      </w:r>
      <w:r>
        <w:t>»</w:t>
      </w:r>
      <w:r w:rsidR="00E94756" w:rsidRPr="00860201">
        <w:t xml:space="preserve"> — поинтересовался читатель портала PNZ.RU.</w:t>
      </w:r>
    </w:p>
    <w:p w14:paraId="7BCE2958" w14:textId="77777777" w:rsidR="00E94756" w:rsidRPr="00860201" w:rsidRDefault="00E94756" w:rsidP="00E94756">
      <w:r w:rsidRPr="00860201">
        <w:t>Остаток средств пенсионных накоплений, не выплаченный умершему в виде срочной пенсионной выплаты, выплачивается правопреемникам единовременно одной суммой. Наследники получат остаток средств, который был зафиксирован на дату смерти пенсионера, объяснил Владимир Белов.</w:t>
      </w:r>
    </w:p>
    <w:p w14:paraId="2F14FF71" w14:textId="77777777" w:rsidR="00E94756" w:rsidRPr="00860201" w:rsidRDefault="00E94756" w:rsidP="00E94756">
      <w:r w:rsidRPr="00860201">
        <w:t>Можно ли наследовать накопительную пенсию, если она выплачивается пожизненно?</w:t>
      </w:r>
    </w:p>
    <w:p w14:paraId="5398703C" w14:textId="0FCE299D" w:rsidR="00E94756" w:rsidRPr="00860201" w:rsidRDefault="00E94756" w:rsidP="00E94756">
      <w:r w:rsidRPr="00860201">
        <w:t xml:space="preserve">Нет. Если пенсионеру назначена </w:t>
      </w:r>
      <w:r w:rsidR="00860201">
        <w:t>«</w:t>
      </w:r>
      <w:r w:rsidRPr="00860201">
        <w:t>бессрочная</w:t>
      </w:r>
      <w:r w:rsidR="00860201">
        <w:t>»</w:t>
      </w:r>
      <w:r w:rsidRPr="00860201">
        <w:t xml:space="preserve"> (пожизненная) накопительная пенсия, то после его смерти выплаты прекращаются, а остаток средств не наследуется. В этом главное отличие от </w:t>
      </w:r>
      <w:r w:rsidR="00860201">
        <w:t>«</w:t>
      </w:r>
      <w:r w:rsidRPr="00860201">
        <w:t>срочной</w:t>
      </w:r>
      <w:r w:rsidR="00860201">
        <w:t>»</w:t>
      </w:r>
      <w:r w:rsidRPr="00860201">
        <w:t xml:space="preserve"> выплаты.</w:t>
      </w:r>
    </w:p>
    <w:p w14:paraId="1A169400" w14:textId="77777777" w:rsidR="00E94756" w:rsidRPr="00860201" w:rsidRDefault="00E94756" w:rsidP="00E94756">
      <w:r w:rsidRPr="00860201">
        <w:t>Куда обращаться наследникам за получением денег?</w:t>
      </w:r>
    </w:p>
    <w:p w14:paraId="6F38948C" w14:textId="77777777" w:rsidR="00E94756" w:rsidRPr="00860201" w:rsidRDefault="00E94756" w:rsidP="00E94756">
      <w:r w:rsidRPr="00860201">
        <w:t>Нужно подать заявление в Социальный фонд (СФР) или в НПФ (если накопления хранились там) в течение 6 месяцев со дня смерти пенсионера. Если срок пропущен, восстанавливать его придется через суд.</w:t>
      </w:r>
    </w:p>
    <w:p w14:paraId="68A7A2D0" w14:textId="77777777" w:rsidR="00E94756" w:rsidRPr="00860201" w:rsidRDefault="00E94756" w:rsidP="00E94756">
      <w:r w:rsidRPr="00860201">
        <w:t>Нужно ли платить налог НДФЛ с полученного наследства пенсии?</w:t>
      </w:r>
    </w:p>
    <w:p w14:paraId="021DEB65" w14:textId="77777777" w:rsidR="00E94756" w:rsidRPr="00860201" w:rsidRDefault="00E94756" w:rsidP="00E94756">
      <w:r w:rsidRPr="00860201">
        <w:t>Нет, согласно Налоговому кодексу РФ, выплаты правопреемникам умерших застрахованных лиц не подлежат обложению налогом на доходы физических лиц.</w:t>
      </w:r>
    </w:p>
    <w:p w14:paraId="3A85ABAD" w14:textId="05C37DFB" w:rsidR="005770BB" w:rsidRDefault="00712D0C" w:rsidP="00E94756">
      <w:hyperlink r:id="rId26" w:history="1">
        <w:r w:rsidR="00E94756" w:rsidRPr="00860201">
          <w:rPr>
            <w:rStyle w:val="a3"/>
          </w:rPr>
          <w:t>https://pnz.ru/pens/dengi-ne-sgorayut-nazvan-sluchaj-kogda-vsyu-nevyplachennuyu-pensiyu-otdadut-naslednikam-srazu/</w:t>
        </w:r>
      </w:hyperlink>
    </w:p>
    <w:p w14:paraId="5D8C2DF4" w14:textId="369A0DDF" w:rsidR="008D5CFA" w:rsidRDefault="008D5CFA" w:rsidP="008D5CFA">
      <w:pPr>
        <w:pStyle w:val="2"/>
      </w:pPr>
      <w:bookmarkStart w:id="82" w:name="_Toc228256681"/>
      <w:r>
        <w:lastRenderedPageBreak/>
        <w:t>Pravda.ru, 27.04.2026</w:t>
      </w:r>
      <w:r w:rsidRPr="008D5CFA">
        <w:t xml:space="preserve">, </w:t>
      </w:r>
      <w:r>
        <w:t>Пенсионная математика выживания: сколько вы реально получите без стажа и взносов</w:t>
      </w:r>
      <w:bookmarkEnd w:id="82"/>
    </w:p>
    <w:p w14:paraId="65CBCEDE" w14:textId="77777777" w:rsidR="008D5CFA" w:rsidRDefault="008D5CFA" w:rsidP="008D5CFA">
      <w:pPr>
        <w:pStyle w:val="3"/>
      </w:pPr>
      <w:bookmarkStart w:id="83" w:name="_Toc228256682"/>
      <w:r>
        <w:t>Российская пенсионная архитектура выстроена по принципу жесткого страхового фильтра, где отсутствие официального трудового вклада неизбежно ведет к активации "социального парашюта". Государство берет на себя роль регулятора последней надежды, обеспечивая минимум выживания тем, кто выпал из системы отчислений.</w:t>
      </w:r>
      <w:bookmarkEnd w:id="83"/>
    </w:p>
    <w:p w14:paraId="6BB6B6D4" w14:textId="77777777" w:rsidR="008D5CFA" w:rsidRDefault="008D5CFA" w:rsidP="008D5CFA">
      <w:r>
        <w:t>Пенсионеры</w:t>
      </w:r>
    </w:p>
    <w:p w14:paraId="5B90C3D2" w14:textId="77777777" w:rsidR="008D5CFA" w:rsidRDefault="008D5CFA" w:rsidP="008D5CFA">
      <w:r>
        <w:t>Однако эта стабильность имеет цену: временной лаг в пять лет и предельно жесткое администрирование доходов. Теневая занятость в этом контексте становится не просто налоговым риском, а долгосрочным финансовым поражением, лишающим гражданина права на полноценный инвестиционный доход в старости.</w:t>
      </w:r>
    </w:p>
    <w:p w14:paraId="5BB54334" w14:textId="77777777" w:rsidR="008D5CFA" w:rsidRDefault="008D5CFA" w:rsidP="008D5CFA">
      <w:r>
        <w:t>Страховой фильтр и социальный минимум</w:t>
      </w:r>
    </w:p>
    <w:p w14:paraId="53DFFBA7" w14:textId="77777777" w:rsidR="008D5CFA" w:rsidRDefault="008D5CFA" w:rsidP="008D5CFA">
      <w:r>
        <w:t>Система жестко сегментирует пенсионеров на доноров и реципиентов. Для получения страховой пенсии в 2026 году требуется не только 15 лет стажа, но и накопление 30 индивидуальных пенсионных коэффициентов (ИПК). Это горькое лекарство для тех, кто предпочитал неофициальный доход: без подтвержденных отчислений в Социальный фонд доступ к фиксированной выплате закрыт.</w:t>
      </w:r>
    </w:p>
    <w:p w14:paraId="52C626BC" w14:textId="77777777" w:rsidR="008D5CFA" w:rsidRDefault="008D5CFA" w:rsidP="008D5CFA">
      <w:r>
        <w:t xml:space="preserve">"Институциональная ловушка заключается в том, что многие осознают нехватку баллов слишком поздно. Единственный легальный выход - докупка стажа через добровольные взносы, но это требует значительных капиталовложений здесь и сейчас", - объяснил в беседе с </w:t>
      </w:r>
      <w:proofErr w:type="spellStart"/>
      <w:r>
        <w:t>Pravda.Ru</w:t>
      </w:r>
      <w:proofErr w:type="spellEnd"/>
      <w:r>
        <w:t xml:space="preserve"> макроэкономист Артём Логинов.</w:t>
      </w:r>
    </w:p>
    <w:p w14:paraId="16C8D7CF" w14:textId="77777777" w:rsidR="008D5CFA" w:rsidRDefault="008D5CFA" w:rsidP="008D5CFA">
      <w:r>
        <w:t>Для тех, кто не включен в прозрачные трудовые отношения, предусмотрена социальная пенсия. Это инструмент макроэкономической стабильности, предотвращающий крайнюю бедность. Ее назначают даже при нулевом стаже, но порог входа смещен на 5 лет позже стандартного возраста. В 2026 году это 64 года для женщин и 69 лет для мужчин.</w:t>
      </w:r>
    </w:p>
    <w:p w14:paraId="320BEE0D" w14:textId="77777777" w:rsidR="008D5CFA" w:rsidRDefault="008D5CFA" w:rsidP="008D5CFA">
      <w:r>
        <w:t xml:space="preserve">Ловушка </w:t>
      </w:r>
      <w:proofErr w:type="spellStart"/>
      <w:r>
        <w:t>самозанятости</w:t>
      </w:r>
      <w:proofErr w:type="spellEnd"/>
      <w:r>
        <w:t xml:space="preserve"> и "серый" стаж</w:t>
      </w:r>
    </w:p>
    <w:p w14:paraId="0EB83800" w14:textId="77777777" w:rsidR="008D5CFA" w:rsidRDefault="008D5CFA" w:rsidP="008D5CFA">
      <w:r>
        <w:t xml:space="preserve">Экспериментальный налоговый режим </w:t>
      </w:r>
      <w:proofErr w:type="spellStart"/>
      <w:r>
        <w:t>самозанятых</w:t>
      </w:r>
      <w:proofErr w:type="spellEnd"/>
      <w:r>
        <w:t xml:space="preserve"> - это платформа для легализации, но не для пенсионного накопления. По умолчанию налог на профессиональный доход не включает взносы в СФР.</w:t>
      </w:r>
    </w:p>
    <w:p w14:paraId="4C491238" w14:textId="77777777" w:rsidR="008D5CFA" w:rsidRDefault="008D5CFA" w:rsidP="008D5CFA">
      <w:r>
        <w:t xml:space="preserve">Без дополнительных соглашений </w:t>
      </w:r>
      <w:proofErr w:type="spellStart"/>
      <w:r>
        <w:t>самозанятый</w:t>
      </w:r>
      <w:proofErr w:type="spellEnd"/>
      <w:r>
        <w:t xml:space="preserve"> де-юре остается безработным в глазах пенсионной системы. Аналогично "серая" зарплата обнуляет пенсионные накопления 2026, оставляя гражданина на базовом обеспечении.</w:t>
      </w:r>
    </w:p>
    <w:p w14:paraId="2A4CCD5B" w14:textId="77777777" w:rsidR="008D5CFA" w:rsidRDefault="008D5CFA" w:rsidP="008D5CFA">
      <w:r>
        <w:t xml:space="preserve">   Параметр сравнения</w:t>
      </w:r>
      <w:r>
        <w:tab/>
        <w:t xml:space="preserve">   Страховая пенсия</w:t>
      </w:r>
      <w:r>
        <w:tab/>
        <w:t xml:space="preserve">   Социальная пенсия</w:t>
      </w:r>
    </w:p>
    <w:p w14:paraId="5F6EDBD2" w14:textId="77777777" w:rsidR="008D5CFA" w:rsidRDefault="008D5CFA" w:rsidP="008D5CFA">
      <w:r>
        <w:t xml:space="preserve">    Требуемый стаж</w:t>
      </w:r>
      <w:r>
        <w:tab/>
        <w:t xml:space="preserve">   От 15 лет официальной работы</w:t>
      </w:r>
      <w:r>
        <w:tab/>
        <w:t xml:space="preserve">   Не требуется (0 лет)</w:t>
      </w:r>
    </w:p>
    <w:p w14:paraId="3AF3F73C" w14:textId="77777777" w:rsidR="008D5CFA" w:rsidRDefault="008D5CFA" w:rsidP="008D5CFA">
      <w:r>
        <w:t xml:space="preserve">    Возраст (к 2028 г.)</w:t>
      </w:r>
      <w:r>
        <w:tab/>
        <w:t xml:space="preserve">   60 лет (Ж) / 65 лет (М)</w:t>
      </w:r>
      <w:r>
        <w:tab/>
        <w:t xml:space="preserve">   65 лет (Ж) / 70 лет (М)</w:t>
      </w:r>
    </w:p>
    <w:p w14:paraId="5C48B287" w14:textId="317E3571" w:rsidR="008D5CFA" w:rsidRDefault="008D5CFA" w:rsidP="008D5CFA">
      <w:r>
        <w:t xml:space="preserve">    Работа на пенсии</w:t>
      </w:r>
      <w:r>
        <w:tab/>
        <w:t xml:space="preserve">   Разрешена (без индексации)</w:t>
      </w:r>
      <w:r>
        <w:tab/>
        <w:t xml:space="preserve">   Запрещена (кроме </w:t>
      </w:r>
      <w:proofErr w:type="spellStart"/>
      <w:r>
        <w:t>самозанятости</w:t>
      </w:r>
      <w:proofErr w:type="spellEnd"/>
      <w:r>
        <w:t>)</w:t>
      </w:r>
    </w:p>
    <w:p w14:paraId="6BF5D50F" w14:textId="77777777" w:rsidR="008D5CFA" w:rsidRDefault="008D5CFA" w:rsidP="008D5CFA">
      <w:r>
        <w:t xml:space="preserve">Работающие пенсионеры, получающие социальную выплату, сталкиваются с санкциями. Трудоустройство по ТК РФ автоматически приостанавливает выплату пенсии, так как </w:t>
      </w:r>
      <w:r>
        <w:lastRenderedPageBreak/>
        <w:t>она предназначена исключительно для нетрудоспособных лиц, не имеющих иных источников дохода.</w:t>
      </w:r>
    </w:p>
    <w:p w14:paraId="50FB8F7E" w14:textId="77777777" w:rsidR="008D5CFA" w:rsidRDefault="008D5CFA" w:rsidP="008D5CFA">
      <w:r>
        <w:t xml:space="preserve">"Любое официальное движение в сторону трудоустройства - и социальная доплата аннулируется. Система видит вас через СМЭВ моментально. Это не предмет для дискуссий, а алгоритм", - отметил в беседе с </w:t>
      </w:r>
      <w:proofErr w:type="spellStart"/>
      <w:r>
        <w:t>Pravda.Ru</w:t>
      </w:r>
      <w:proofErr w:type="spellEnd"/>
      <w:r>
        <w:t xml:space="preserve"> юрист по трудовому праву Максим Ковалёв.</w:t>
      </w:r>
    </w:p>
    <w:p w14:paraId="5DBCB5F4" w14:textId="77777777" w:rsidR="008D5CFA" w:rsidRDefault="008D5CFA" w:rsidP="008D5CFA">
      <w:r>
        <w:t>Математика выживания: цифры 2026 года</w:t>
      </w:r>
    </w:p>
    <w:p w14:paraId="2B9D4209" w14:textId="77777777" w:rsidR="008D5CFA" w:rsidRDefault="008D5CFA" w:rsidP="008D5CFA">
      <w:r>
        <w:t>Чистый размер социальной пенсии в 2026 году - 9 424 рубля. Однако администрирование выплат настроено так, что итоговая сумма подтягивается до прожиточного минимума пенсионера 2026. Федеральный стандарт составляет 16 288 рублей. Если региональный уровень выше - доплатит субъект федерации. Это госконтроль над чертой бедности.</w:t>
      </w:r>
    </w:p>
    <w:p w14:paraId="4AFB186E" w14:textId="77777777" w:rsidR="008D5CFA" w:rsidRDefault="008D5CFA" w:rsidP="008D5CFA">
      <w:r>
        <w:t>Особый статус у Москвы, где региональный социальный стандарт достигает 27 401 рубля. Трафик внутренних мигрантов ограничивается "цензом оседлости": повышенная выплата доступна только при наличии 10-летней регистрации. Остальные получают выплаты согласно региональному ПМ.</w:t>
      </w:r>
    </w:p>
    <w:p w14:paraId="1DE5008A" w14:textId="77777777" w:rsidR="008D5CFA" w:rsidRDefault="008D5CFA" w:rsidP="008D5CFA">
      <w:r>
        <w:t>Важно помнить, что разница пенсий мужчин и женщин в социальном сегменте нивелируется - все получают одинаковый минимум.</w:t>
      </w:r>
    </w:p>
    <w:p w14:paraId="75527A08" w14:textId="77777777" w:rsidR="008D5CFA" w:rsidRDefault="008D5CFA" w:rsidP="008D5CFA">
      <w:r>
        <w:t>Многодетность как механизм досрочного выхода</w:t>
      </w:r>
    </w:p>
    <w:p w14:paraId="7820852E" w14:textId="77777777" w:rsidR="008D5CFA" w:rsidRDefault="008D5CFA" w:rsidP="008D5CFA">
      <w:r>
        <w:t>Институциональные правила позволяют женщинам конвертировать материнство в страховой стаж. Каждый ребенок добавляет баллы в копилку ИПК. Пятеро детей фактически гарантируют право на выплаты даже без записи в трудовой книжке. Это форма признания неоплачиваемого труда как общественно значимого.</w:t>
      </w:r>
    </w:p>
    <w:p w14:paraId="12A234B8" w14:textId="77777777" w:rsidR="008D5CFA" w:rsidRDefault="008D5CFA" w:rsidP="008D5CFA">
      <w:r>
        <w:t xml:space="preserve">"Для многодетных матерей предусмотрен досрочный выход на пенсию. В 50 лет можно претендовать на содержание, если воспитано пятеро детей. Это мощный социальный рычаг, но он требует безупречного оформления документов через </w:t>
      </w:r>
      <w:proofErr w:type="spellStart"/>
      <w:r>
        <w:t>Госуслуги</w:t>
      </w:r>
      <w:proofErr w:type="spellEnd"/>
      <w:r>
        <w:t xml:space="preserve">", - подчеркнула в беседе с </w:t>
      </w:r>
      <w:proofErr w:type="spellStart"/>
      <w:r>
        <w:t>Pravda.Ru</w:t>
      </w:r>
      <w:proofErr w:type="spellEnd"/>
      <w:r>
        <w:t xml:space="preserve"> юрист по семейному праву Елена Пахомова.</w:t>
      </w:r>
    </w:p>
    <w:p w14:paraId="73CD25D2" w14:textId="77777777" w:rsidR="008D5CFA" w:rsidRDefault="008D5CFA" w:rsidP="008D5CFA">
      <w:r>
        <w:t>Для тех, чьи доходы за карьеру были экстремально высоки, предусмотрены иные механизмы, позволяющие получать максимальную пенсию в России. Однако для большинства "неработающих" реальностью остается социальный реестр и жесткая привязка к прожиточному минимуму.</w:t>
      </w:r>
    </w:p>
    <w:p w14:paraId="2030E539" w14:textId="77777777" w:rsidR="008D5CFA" w:rsidRDefault="008D5CFA" w:rsidP="008D5CFA">
      <w:r>
        <w:t>Ответы на популярные вопросы о социальных пенсиях</w:t>
      </w:r>
    </w:p>
    <w:p w14:paraId="0ED67FD2" w14:textId="77777777" w:rsidR="008D5CFA" w:rsidRDefault="008D5CFA" w:rsidP="008D5CFA">
      <w:r>
        <w:t xml:space="preserve">Можно ли получать пенсию, если я </w:t>
      </w:r>
      <w:proofErr w:type="spellStart"/>
      <w:r>
        <w:t>самозанятый</w:t>
      </w:r>
      <w:proofErr w:type="spellEnd"/>
      <w:r>
        <w:t xml:space="preserve"> и не плачу взносы в СФР?</w:t>
      </w:r>
    </w:p>
    <w:p w14:paraId="55F25309" w14:textId="77777777" w:rsidR="008D5CFA" w:rsidRDefault="008D5CFA" w:rsidP="008D5CFA">
      <w:r>
        <w:t xml:space="preserve">Да, вы будете получать социальную пенсию по достижении соответствующего возраста (65 лет для женщин и 70 лет для мужчин к 2028 году). Ваш доход как </w:t>
      </w:r>
      <w:proofErr w:type="spellStart"/>
      <w:r>
        <w:t>самозанятого</w:t>
      </w:r>
      <w:proofErr w:type="spellEnd"/>
      <w:r>
        <w:t xml:space="preserve"> не мешает получению социальной доплаты, так как вы не считаетесь официально трудоустроенным лицом по нормам пенсионного законодательства.</w:t>
      </w:r>
    </w:p>
    <w:p w14:paraId="4C685F81" w14:textId="77777777" w:rsidR="008D5CFA" w:rsidRDefault="008D5CFA" w:rsidP="008D5CFA">
      <w:r>
        <w:t>Выплатит ли государство накопления, если я не дожил до пенсии?</w:t>
      </w:r>
    </w:p>
    <w:p w14:paraId="5B24AC88" w14:textId="77777777" w:rsidR="008D5CFA" w:rsidRDefault="008D5CFA" w:rsidP="008D5CFA">
      <w:r>
        <w:t xml:space="preserve">Правопреемники могут получить накопленные средства, если смерть наступила до назначения выплаты. Это касается накопительной части, сформированной из страховых взносов или участия в программе </w:t>
      </w:r>
      <w:proofErr w:type="spellStart"/>
      <w:r>
        <w:t>софинансирования</w:t>
      </w:r>
      <w:proofErr w:type="spellEnd"/>
      <w:r>
        <w:t>.</w:t>
      </w:r>
    </w:p>
    <w:p w14:paraId="28FBC0FD" w14:textId="77777777" w:rsidR="008D5CFA" w:rsidRDefault="008D5CFA" w:rsidP="008D5CFA">
      <w:r>
        <w:t>Будет ли прибавка к социальной пенсии после 80 лет?</w:t>
      </w:r>
    </w:p>
    <w:p w14:paraId="5D276CBF" w14:textId="77777777" w:rsidR="008D5CFA" w:rsidRDefault="008D5CFA" w:rsidP="008D5CFA">
      <w:r>
        <w:lastRenderedPageBreak/>
        <w:t>Нет. Повышение фиксированной выплаты в два раза при достижении 80 лет касается только получателей страховой пенсии по старости. Социальные пенсии индексируются на общих основаниях один раз в год.</w:t>
      </w:r>
    </w:p>
    <w:p w14:paraId="1A7B99F7" w14:textId="2557F773" w:rsidR="008D5CFA" w:rsidRPr="00860201" w:rsidRDefault="00712D0C" w:rsidP="008D5CFA">
      <w:hyperlink r:id="rId27" w:history="1">
        <w:r w:rsidR="008D5CFA" w:rsidRPr="004E41DF">
          <w:rPr>
            <w:rStyle w:val="a3"/>
          </w:rPr>
          <w:t>https://www.pravda.ru/economics/2347496-pension-system-russia-2026/</w:t>
        </w:r>
      </w:hyperlink>
      <w:r w:rsidR="008D5CFA">
        <w:t xml:space="preserve"> </w:t>
      </w:r>
    </w:p>
    <w:p w14:paraId="0A8C8899" w14:textId="77777777" w:rsidR="009460CA" w:rsidRPr="00860201" w:rsidRDefault="009460CA" w:rsidP="009460CA">
      <w:pPr>
        <w:pStyle w:val="2"/>
      </w:pPr>
      <w:bookmarkStart w:id="84" w:name="_Toc228256683"/>
      <w:r w:rsidRPr="00860201">
        <w:t>Конкурент, 27.04.2026, Пенсионерам с 1 мая доплатят за детей, рожденных после 1990 года - подробности</w:t>
      </w:r>
      <w:bookmarkEnd w:id="84"/>
    </w:p>
    <w:p w14:paraId="44A1F3B8" w14:textId="54463093" w:rsidR="009460CA" w:rsidRPr="00860201" w:rsidRDefault="009460CA" w:rsidP="00F70211">
      <w:pPr>
        <w:pStyle w:val="3"/>
      </w:pPr>
      <w:bookmarkStart w:id="85" w:name="_Toc228256684"/>
      <w:r w:rsidRPr="00860201">
        <w:t>Согласно действующему законодательству, те, кто растил детей в тяжелые для страны 1990-е года, теперь могут получить бонус. Речь идет о корректировке стажа, которая может обеспечить пенсионеру более высокую пенсию. Так, сейчас пожилые россияне могут заменить некоторые периоды своей работы тем временем, которое было потрачено на воспитание ребенка.</w:t>
      </w:r>
      <w:bookmarkEnd w:id="85"/>
    </w:p>
    <w:p w14:paraId="140FC392" w14:textId="77777777" w:rsidR="009460CA" w:rsidRPr="00860201" w:rsidRDefault="009460CA" w:rsidP="009460CA">
      <w:r w:rsidRPr="00860201">
        <w:t>Так, замена трудовых лет периодами ухода за ребенком оказывается выгодной, поскольку государство начисляет за это фиксированное количество баллов. Например, за год ухода за первым ребенком полагается 1,8 балла, за второго ребенка начисляют 3,6 балла, а за третьего и каждого последующего – 5,4 балла.</w:t>
      </w:r>
    </w:p>
    <w:p w14:paraId="3BCE76D4" w14:textId="77777777" w:rsidR="009460CA" w:rsidRPr="00860201" w:rsidRDefault="009460CA" w:rsidP="009460CA">
      <w:r w:rsidRPr="00860201">
        <w:t>Чтобы получить такой бонус, который может запустить процесс перерасчета пенсии, следует обратиться с заявлением в Социальный фонд России. Вместе с заявлением стоит предоставить и сведения о детях, а если информация о них ранее не учитывалась при выходе на пенсию, то потребуется приложить подтверждающие документы.</w:t>
      </w:r>
    </w:p>
    <w:p w14:paraId="7AB18518" w14:textId="77777777" w:rsidR="009460CA" w:rsidRPr="00860201" w:rsidRDefault="009460CA" w:rsidP="009460CA">
      <w:r w:rsidRPr="00860201">
        <w:t>При этом крайне важно учитывать временной фактор: закон не предусматривает выплату компенсаций за прошлое время. Повышенная сумма будет начисляться исключительно с месяца, следующего за датой подачи заявления.</w:t>
      </w:r>
    </w:p>
    <w:p w14:paraId="733824E2" w14:textId="3F5A86B4" w:rsidR="009460CA" w:rsidRPr="00860201" w:rsidRDefault="00712D0C" w:rsidP="009460CA">
      <w:hyperlink r:id="rId28" w:history="1">
        <w:r w:rsidR="009460CA" w:rsidRPr="00860201">
          <w:rPr>
            <w:rStyle w:val="a3"/>
          </w:rPr>
          <w:t>https://konkurent.ru/article/86701</w:t>
        </w:r>
      </w:hyperlink>
      <w:r w:rsidR="009460CA" w:rsidRPr="00860201">
        <w:t xml:space="preserve"> </w:t>
      </w:r>
    </w:p>
    <w:p w14:paraId="06D16CB1" w14:textId="77777777" w:rsidR="00704ABD" w:rsidRPr="00860201" w:rsidRDefault="00704ABD" w:rsidP="00704ABD">
      <w:pPr>
        <w:pStyle w:val="2"/>
      </w:pPr>
      <w:bookmarkStart w:id="86" w:name="_Toc228256685"/>
      <w:r w:rsidRPr="00860201">
        <w:t>Конкурент, 27.04.2026, Какие периоды стажа с мая больше не будут учитываться для пенсии</w:t>
      </w:r>
      <w:bookmarkEnd w:id="86"/>
    </w:p>
    <w:p w14:paraId="2B4364FF" w14:textId="77777777" w:rsidR="00704ABD" w:rsidRPr="00860201" w:rsidRDefault="00704ABD" w:rsidP="00F70211">
      <w:pPr>
        <w:pStyle w:val="3"/>
      </w:pPr>
      <w:bookmarkStart w:id="87" w:name="_Toc228256686"/>
      <w:r w:rsidRPr="00860201">
        <w:t>С мая при назначении страховых пенсий все жестче ориентиром становится не трудовая книжка, а информация в базе страховых взносов. Формулы расчета не меняются, но Социальный фонд переходит к более строгой проверке стажа: периоды, по которым нет подтверждения взносов или прямого основания в законе, начинают выпадать из расчета.</w:t>
      </w:r>
      <w:bookmarkEnd w:id="87"/>
    </w:p>
    <w:p w14:paraId="538641EF" w14:textId="18A969E4" w:rsidR="00704ABD" w:rsidRPr="00860201" w:rsidRDefault="00704ABD" w:rsidP="00704ABD">
      <w:r w:rsidRPr="00860201">
        <w:t xml:space="preserve">Прежде всего это касается работы </w:t>
      </w:r>
      <w:r w:rsidR="00860201">
        <w:t>«</w:t>
      </w:r>
      <w:r w:rsidRPr="00860201">
        <w:t>на доверии</w:t>
      </w:r>
      <w:r w:rsidR="00860201">
        <w:t>»</w:t>
      </w:r>
      <w:r w:rsidRPr="00860201">
        <w:t xml:space="preserve"> и неформальной занятости. Годы, когда человек числился в штате, но получал серую зарплату и за него не перечислялись взносы, не дадут пенсионных баллов. Раньше подобные отрезки иногда засчитывали по записи в трудовой, сейчас такие записи сверяют с персонифицированным учетом: если в системе нет поступлений, период не пойдет в страховой стаж, даже при наличии штампа о приеме на работу.</w:t>
      </w:r>
    </w:p>
    <w:p w14:paraId="609C499C" w14:textId="77777777" w:rsidR="00704ABD" w:rsidRPr="00860201" w:rsidRDefault="00704ABD" w:rsidP="00704ABD">
      <w:r w:rsidRPr="00860201">
        <w:t xml:space="preserve">Более формальным становится и учет зарубежного стажа. В расчет страховой пенсии попадает только работа в тех странах, с которыми у России действуют соглашения о социальном обеспечении (ЕАЭС и ряд двусторонних договоров). Опыт работы, </w:t>
      </w:r>
      <w:r w:rsidRPr="00860201">
        <w:lastRenderedPageBreak/>
        <w:t xml:space="preserve">например, в Европе или на Ближнем Востоке без такого соглашения можно </w:t>
      </w:r>
      <w:proofErr w:type="gramStart"/>
      <w:r w:rsidRPr="00860201">
        <w:t>подтвердить</w:t>
      </w:r>
      <w:proofErr w:type="gramEnd"/>
      <w:r w:rsidRPr="00860201">
        <w:t xml:space="preserve"> как общий трудовой стаж, но он не увеличит количество пенсионных коэффициентов и не повысит страховую пенсию.</w:t>
      </w:r>
    </w:p>
    <w:p w14:paraId="66C0D311" w14:textId="653F2D8F" w:rsidR="00704ABD" w:rsidRPr="00860201" w:rsidRDefault="00704ABD" w:rsidP="00704ABD">
      <w:r w:rsidRPr="00860201">
        <w:t xml:space="preserve">Отдельная зона риска – социальные периоды, которые многие привыкли считать </w:t>
      </w:r>
      <w:r w:rsidR="00860201">
        <w:t>«</w:t>
      </w:r>
      <w:r w:rsidRPr="00860201">
        <w:t>стажем по умолчанию</w:t>
      </w:r>
      <w:r w:rsidR="00860201">
        <w:t>»</w:t>
      </w:r>
      <w:r w:rsidRPr="00860201">
        <w:t>. Уход за пожилыми родственниками или инвалидами без официального оформления статуса ухаживающего, проживание за границей без трудоустройства, длительные перерывы между работами без регистрации на бирже труда, учеба на платной основе в магистратуре или аспирантуре – все это с точки зрения страхового стажа не учитывается, если нет прямого указания в законе и подтверждающих выплат через Социальный фонд.</w:t>
      </w:r>
    </w:p>
    <w:p w14:paraId="0E6E1483" w14:textId="5BC99C31" w:rsidR="00704ABD" w:rsidRPr="00860201" w:rsidRDefault="00704ABD" w:rsidP="00704ABD">
      <w:r w:rsidRPr="00860201">
        <w:t xml:space="preserve">В зачет, как и прежде, идут только строго прописанные периоды: служба по призыву, отпуск по уходу за ребенком до 1,5 лет, получение пособия по безработице, уход за ребенком-инвалидом или человеком старше 80 лет при оформленном статусе ухаживающего и т. п. Любые другие жизненные ситуации, даже социально значимые, без оформления и взносов для пенсии становятся </w:t>
      </w:r>
      <w:r w:rsidR="00860201">
        <w:t>«</w:t>
      </w:r>
      <w:r w:rsidRPr="00860201">
        <w:t>пустыми годами</w:t>
      </w:r>
      <w:r w:rsidR="00860201">
        <w:t>»</w:t>
      </w:r>
      <w:r w:rsidRPr="00860201">
        <w:t>.</w:t>
      </w:r>
    </w:p>
    <w:p w14:paraId="30159732" w14:textId="2ACFFB55" w:rsidR="00704ABD" w:rsidRPr="00860201" w:rsidRDefault="00704ABD" w:rsidP="00704ABD">
      <w:r w:rsidRPr="00860201">
        <w:t xml:space="preserve">В такой конфигурации тем, кто подходит к </w:t>
      </w:r>
      <w:proofErr w:type="spellStart"/>
      <w:r w:rsidRPr="00860201">
        <w:t>предпенсионному</w:t>
      </w:r>
      <w:proofErr w:type="spellEnd"/>
      <w:r w:rsidRPr="00860201">
        <w:t xml:space="preserve"> возрасту, важно не ждать дня оформления пенсии, а заранее проверить свой стаж в личном кабинете на </w:t>
      </w:r>
      <w:r w:rsidR="00860201">
        <w:t>«</w:t>
      </w:r>
      <w:proofErr w:type="spellStart"/>
      <w:r w:rsidRPr="00860201">
        <w:t>Госуслугах</w:t>
      </w:r>
      <w:proofErr w:type="spellEnd"/>
      <w:r w:rsidR="00860201">
        <w:t>»</w:t>
      </w:r>
      <w:r w:rsidRPr="00860201">
        <w:t xml:space="preserve"> или в отделении Социального фонда. Если в 90-е или 2000-е есть </w:t>
      </w:r>
      <w:r w:rsidR="00860201">
        <w:t>«</w:t>
      </w:r>
      <w:r w:rsidRPr="00860201">
        <w:t>дыры</w:t>
      </w:r>
      <w:r w:rsidR="00860201">
        <w:t>»</w:t>
      </w:r>
      <w:r w:rsidRPr="00860201">
        <w:t xml:space="preserve">, периоды без взносов или расхождения с трудовой, сейчас еще есть время запросить архивные справки, уточнить данные и максимально полно восстановить страховой стаж. После ужесточения подходов рассчитывать на то, что спорные годы </w:t>
      </w:r>
      <w:r w:rsidR="00860201">
        <w:t>«</w:t>
      </w:r>
      <w:r w:rsidRPr="00860201">
        <w:t>зачтут по доброй воле</w:t>
      </w:r>
      <w:r w:rsidR="00860201">
        <w:t>»</w:t>
      </w:r>
      <w:r w:rsidRPr="00860201">
        <w:t>, уже не приходится.</w:t>
      </w:r>
    </w:p>
    <w:p w14:paraId="2FE144D7" w14:textId="2EC6F066" w:rsidR="00704ABD" w:rsidRPr="00860201" w:rsidRDefault="00712D0C" w:rsidP="00704ABD">
      <w:hyperlink r:id="rId29" w:history="1">
        <w:r w:rsidR="00704ABD" w:rsidRPr="00860201">
          <w:rPr>
            <w:rStyle w:val="a3"/>
          </w:rPr>
          <w:t>https://konkurent.ru/article/86672</w:t>
        </w:r>
      </w:hyperlink>
      <w:r w:rsidR="00704ABD" w:rsidRPr="00860201">
        <w:t xml:space="preserve"> </w:t>
      </w:r>
    </w:p>
    <w:p w14:paraId="609DF22D" w14:textId="77777777" w:rsidR="009460CA" w:rsidRPr="00860201" w:rsidRDefault="009460CA" w:rsidP="009460CA">
      <w:pPr>
        <w:pStyle w:val="2"/>
      </w:pPr>
      <w:bookmarkStart w:id="88" w:name="_Toc228256687"/>
      <w:r w:rsidRPr="00860201">
        <w:t xml:space="preserve">Конкурент, 27.04.2026, </w:t>
      </w:r>
      <w:proofErr w:type="gramStart"/>
      <w:r w:rsidRPr="00860201">
        <w:t>С</w:t>
      </w:r>
      <w:proofErr w:type="gramEnd"/>
      <w:r w:rsidRPr="00860201">
        <w:t xml:space="preserve"> мая – плюс 2000 рублей. Новая прибавка к пенсии для пенсионеров со стажем до 2002 года</w:t>
      </w:r>
      <w:bookmarkEnd w:id="88"/>
    </w:p>
    <w:p w14:paraId="26608BB4" w14:textId="7A3FC4BA" w:rsidR="009460CA" w:rsidRPr="00860201" w:rsidRDefault="009460CA" w:rsidP="00F70211">
      <w:pPr>
        <w:pStyle w:val="3"/>
      </w:pPr>
      <w:bookmarkStart w:id="89" w:name="_Toc228256688"/>
      <w:r w:rsidRPr="00860201">
        <w:t xml:space="preserve">Часть пенсионеров со значительным стажем до 2002 года в мае может увидеть прибавку к страховой пенсии порядка 2 000 рублей в месяц. Речь не о введении новой </w:t>
      </w:r>
      <w:r w:rsidR="00860201">
        <w:t>«</w:t>
      </w:r>
      <w:r w:rsidRPr="00860201">
        <w:t>единой</w:t>
      </w:r>
      <w:r w:rsidR="00860201">
        <w:t>»</w:t>
      </w:r>
      <w:r w:rsidRPr="00860201">
        <w:t xml:space="preserve"> федеральной выплаты, а о перерасчете уже назначенных пенсий на более выгодных условиях с учетом заработка и стажа в так называемый </w:t>
      </w:r>
      <w:proofErr w:type="spellStart"/>
      <w:r w:rsidRPr="00860201">
        <w:t>додефолтный</w:t>
      </w:r>
      <w:proofErr w:type="spellEnd"/>
      <w:r w:rsidRPr="00860201">
        <w:t xml:space="preserve"> период. Сейчас Социальный фонд активнее предлагает таким пенсионерам пересмотреть расчет, и именно для тех, у кого до 2002 года был длинный и хорошо оплачиваемый официальный стаж, перерасчет дает заметную прибавку.</w:t>
      </w:r>
      <w:bookmarkEnd w:id="89"/>
    </w:p>
    <w:p w14:paraId="60DC4CAF" w14:textId="77777777" w:rsidR="009460CA" w:rsidRPr="00860201" w:rsidRDefault="009460CA" w:rsidP="009460CA">
      <w:r w:rsidRPr="00860201">
        <w:t>Кому имеет смысл рассчитывать на плюс около 2 000 рублей</w:t>
      </w:r>
    </w:p>
    <w:p w14:paraId="7E76BCAC" w14:textId="1BEA138D" w:rsidR="009460CA" w:rsidRPr="00860201" w:rsidRDefault="009460CA" w:rsidP="009460CA">
      <w:r w:rsidRPr="00860201">
        <w:t xml:space="preserve">В выгодной зоне – те, кто: много лет официально работал в СССР и России до 2002 года, особенно на крупных предприятиях, стройках, транспорте, в энергетике и других отраслях; имел </w:t>
      </w:r>
      <w:r w:rsidR="00860201">
        <w:t>«</w:t>
      </w:r>
      <w:r w:rsidRPr="00860201">
        <w:t>белую</w:t>
      </w:r>
      <w:r w:rsidR="00860201">
        <w:t>»</w:t>
      </w:r>
      <w:r w:rsidRPr="00860201">
        <w:t xml:space="preserve"> зарплату выше средней по региону, северные коэффициенты, надбавки за вредность; при назначении пенсии не приносил справку о заработке за любые 60 месяцев до 2002 года и согласился на вариант расчета </w:t>
      </w:r>
      <w:r w:rsidR="00860201">
        <w:t>«</w:t>
      </w:r>
      <w:r w:rsidRPr="00860201">
        <w:t>по умолчанию</w:t>
      </w:r>
      <w:r w:rsidR="00860201">
        <w:t>»</w:t>
      </w:r>
      <w:r w:rsidRPr="00860201">
        <w:t xml:space="preserve"> – по данным после 2002 года или по не самому удачному периоду.</w:t>
      </w:r>
    </w:p>
    <w:p w14:paraId="2C31104A" w14:textId="77777777" w:rsidR="009460CA" w:rsidRPr="00860201" w:rsidRDefault="009460CA" w:rsidP="009460CA">
      <w:r w:rsidRPr="00860201">
        <w:t xml:space="preserve">Для этой категории замена расчетного периода на годы, когда зарплата была выше, напрямую увеличивает так называемый расчетный пенсионный капитал и, как следствие, </w:t>
      </w:r>
      <w:r w:rsidRPr="00860201">
        <w:lastRenderedPageBreak/>
        <w:t>страховую пенсию. По практике, прибавка составляет от 1 000 до 4 000 рублей, чаще всего – около 2 000 рублей в месяц, если стаж до 2002 года длительный, а доход был сопоставим или выше средней по стране.</w:t>
      </w:r>
    </w:p>
    <w:p w14:paraId="714ABFD2" w14:textId="77777777" w:rsidR="009460CA" w:rsidRPr="00860201" w:rsidRDefault="009460CA" w:rsidP="009460CA">
      <w:r w:rsidRPr="00860201">
        <w:t>Как оформить перерасчет и что нужно подготовить к маю</w:t>
      </w:r>
    </w:p>
    <w:p w14:paraId="5BADCC6E" w14:textId="77777777" w:rsidR="009460CA" w:rsidRPr="00860201" w:rsidRDefault="009460CA" w:rsidP="009460CA">
      <w:r w:rsidRPr="00860201">
        <w:t>Чтобы претендовать на майскую прибавку, недостаточно самого факта стажа до 2002 года – важно подтвердить его документами. Алгоритм действий такой.</w:t>
      </w:r>
    </w:p>
    <w:p w14:paraId="35887C97" w14:textId="001DF059" w:rsidR="009460CA" w:rsidRPr="00860201" w:rsidRDefault="009460CA" w:rsidP="009460CA">
      <w:r w:rsidRPr="00860201">
        <w:t xml:space="preserve">Сначала стоит посмотреть, как сейчас учтен стаж и заработок. Это можно сделать в личном кабинете на </w:t>
      </w:r>
      <w:r w:rsidR="00860201">
        <w:t>«</w:t>
      </w:r>
      <w:proofErr w:type="spellStart"/>
      <w:r w:rsidRPr="00860201">
        <w:t>Госуслугах</w:t>
      </w:r>
      <w:proofErr w:type="spellEnd"/>
      <w:r w:rsidR="00860201">
        <w:t>»</w:t>
      </w:r>
      <w:r w:rsidRPr="00860201">
        <w:t xml:space="preserve"> или в клиентской службе Социального фонда: там отображается, какие годы вошли в расчет пенсии и какой доход был принят для периода до 2002 года. Если видно, что 80-е–90-е практически не отражены либо учтен короткий и не самый удачный по зарплате отрезок, есть смысл готовить перерасчет.</w:t>
      </w:r>
    </w:p>
    <w:p w14:paraId="50208485" w14:textId="17C1CA60" w:rsidR="009460CA" w:rsidRPr="00860201" w:rsidRDefault="009460CA" w:rsidP="009460CA">
      <w:r w:rsidRPr="00860201">
        <w:t xml:space="preserve">Далее потребуется справка о заработке за любые 60 месяцев подряд до 1 января 2002 года. Чаще выбирают годы с максимальной </w:t>
      </w:r>
      <w:r w:rsidR="00860201">
        <w:t>«</w:t>
      </w:r>
      <w:r w:rsidRPr="00860201">
        <w:t>белой</w:t>
      </w:r>
      <w:r w:rsidR="00860201">
        <w:t>»</w:t>
      </w:r>
      <w:r w:rsidRPr="00860201">
        <w:t xml:space="preserve"> зарплатой – например, 1988–1992 или 1995–1999. Справку выдают правопреемники предприятий, архивы организаций или муниципальные/региональные архивы, куда сданы документы ликвидированных компаний. Параллельно полезно проверить трудовую книжку и, при необходимости, запросить копии приказов о приеме, переводе, наградных и иных документов, подтверждающих стаж.</w:t>
      </w:r>
    </w:p>
    <w:p w14:paraId="0A88D017" w14:textId="40FBE09A" w:rsidR="009460CA" w:rsidRPr="00860201" w:rsidRDefault="009460CA" w:rsidP="009460CA">
      <w:r w:rsidRPr="00860201">
        <w:t xml:space="preserve">С собранным пакетом подается заявление в Социальный фонд России – лично, через МФЦ или онлайн через </w:t>
      </w:r>
      <w:r w:rsidR="00860201">
        <w:t>«</w:t>
      </w:r>
      <w:proofErr w:type="spellStart"/>
      <w:r w:rsidRPr="00860201">
        <w:t>Госуслуги</w:t>
      </w:r>
      <w:proofErr w:type="spellEnd"/>
      <w:r w:rsidR="00860201">
        <w:t>»</w:t>
      </w:r>
      <w:r w:rsidRPr="00860201">
        <w:t>. В заявлении нужно указать просьбу пересчитать пенсию с учетом представленного заработка за период до 2002 года. Фонд сравнит два варианта: действующий размер и новый расчет. Если второй окажется выше, пенсию увеличат и начнут платить в повышенном размере с месяца обращения (то есть в мае, если заявление подано до конца апреля). Если перерасчет не дает прибавки, размер пенсии останется прежним.</w:t>
      </w:r>
    </w:p>
    <w:p w14:paraId="3DA3B9CE" w14:textId="77777777" w:rsidR="009460CA" w:rsidRPr="00860201" w:rsidRDefault="009460CA" w:rsidP="009460CA">
      <w:r w:rsidRPr="00860201">
        <w:t>Кому ждать больших сумм не имеет смысла</w:t>
      </w:r>
    </w:p>
    <w:p w14:paraId="4D1BD732" w14:textId="37E5D09A" w:rsidR="009460CA" w:rsidRPr="00860201" w:rsidRDefault="009460CA" w:rsidP="009460CA">
      <w:r w:rsidRPr="00860201">
        <w:t xml:space="preserve">Перерасчет практически не сработает для тех, у кого в 90-е годы основная часть дохода была </w:t>
      </w:r>
      <w:r w:rsidR="00860201">
        <w:t>«</w:t>
      </w:r>
      <w:r w:rsidRPr="00860201">
        <w:t>в конверте</w:t>
      </w:r>
      <w:r w:rsidR="00860201">
        <w:t>»</w:t>
      </w:r>
      <w:r w:rsidRPr="00860201">
        <w:t xml:space="preserve"> и официальная ставка минимальна, стаж короткий или с большими перерывами, либо текущий вариант расчета уже использует максимально выгодные годы заработка. В таких случаях вероятность прибавки около 2 000 рублей невысока – возможно, речь пойдет о нескольких сотнях рублей или нулевом эффекте.</w:t>
      </w:r>
    </w:p>
    <w:p w14:paraId="401B7E51" w14:textId="69F1E0F7" w:rsidR="009460CA" w:rsidRPr="00860201" w:rsidRDefault="009460CA" w:rsidP="009460CA">
      <w:r w:rsidRPr="00860201">
        <w:t xml:space="preserve">Но для пенсионеров с длинным и хорошо оплаченным официальным стажем до 2002 года май – удобная точка, чтобы заняться перерасчетом. Один раз подтвержденный заработок за те годы будет </w:t>
      </w:r>
      <w:r w:rsidR="00860201">
        <w:t>«</w:t>
      </w:r>
      <w:r w:rsidRPr="00860201">
        <w:t>работать</w:t>
      </w:r>
      <w:r w:rsidR="00860201">
        <w:t>»</w:t>
      </w:r>
      <w:r w:rsidRPr="00860201">
        <w:t xml:space="preserve"> на пенсию весь оставшийся срок, превращая архивные справки и пару визитов в Социальный фонд в стабильную ежемесячную прибавку.</w:t>
      </w:r>
    </w:p>
    <w:p w14:paraId="716E60C9" w14:textId="3B6A4914" w:rsidR="009460CA" w:rsidRPr="00860201" w:rsidRDefault="00712D0C" w:rsidP="009460CA">
      <w:hyperlink r:id="rId30" w:history="1">
        <w:r w:rsidR="009460CA" w:rsidRPr="00860201">
          <w:rPr>
            <w:rStyle w:val="a3"/>
          </w:rPr>
          <w:t>https://konkurent.ru/article/86673</w:t>
        </w:r>
      </w:hyperlink>
      <w:r w:rsidR="009460CA" w:rsidRPr="00860201">
        <w:t xml:space="preserve"> </w:t>
      </w:r>
    </w:p>
    <w:p w14:paraId="1F12F722" w14:textId="77777777" w:rsidR="00984A1B" w:rsidRPr="00860201" w:rsidRDefault="00984A1B" w:rsidP="00984A1B">
      <w:pPr>
        <w:pStyle w:val="2"/>
      </w:pPr>
      <w:bookmarkStart w:id="90" w:name="_Toc228256689"/>
      <w:r w:rsidRPr="00860201">
        <w:lastRenderedPageBreak/>
        <w:t xml:space="preserve">PRIMPRESS, 27.04.2026, </w:t>
      </w:r>
      <w:proofErr w:type="gramStart"/>
      <w:r w:rsidRPr="00860201">
        <w:t>В</w:t>
      </w:r>
      <w:proofErr w:type="gramEnd"/>
      <w:r w:rsidRPr="00860201">
        <w:t xml:space="preserve"> мае будет сразу две пенсии. Пенсионерам объявили о важном изменении</w:t>
      </w:r>
      <w:bookmarkEnd w:id="90"/>
    </w:p>
    <w:p w14:paraId="359F95BD" w14:textId="480470F7" w:rsidR="00984A1B" w:rsidRPr="00860201" w:rsidRDefault="00984A1B" w:rsidP="00F70211">
      <w:pPr>
        <w:pStyle w:val="3"/>
      </w:pPr>
      <w:bookmarkStart w:id="91" w:name="_Toc228256690"/>
      <w:r w:rsidRPr="00860201">
        <w:t xml:space="preserve">В 2026 году часть пенсионеров действительно увидит в мае две выплаты подряд, но это не </w:t>
      </w:r>
      <w:r w:rsidR="00860201">
        <w:t>«</w:t>
      </w:r>
      <w:r w:rsidRPr="00860201">
        <w:t>подарок</w:t>
      </w:r>
      <w:r w:rsidR="00860201">
        <w:t>»</w:t>
      </w:r>
      <w:r w:rsidRPr="00860201">
        <w:t xml:space="preserve"> и не новая ежемесячная доплата, а особый график перечислений на фоне длинных выходных. Социальный фонд и ряд региональных отделений заранее предупредили: чтобы люди не остались без денег на период майских каникул, часть пенсий за июнь будет перечислена досрочно — в конце мая. В результате на счёте или через почту могут оказаться две суммы почти подряд, но дальше выплаты вернутся к обычному графику.</w:t>
      </w:r>
      <w:bookmarkEnd w:id="91"/>
    </w:p>
    <w:p w14:paraId="46404AF4" w14:textId="77777777" w:rsidR="00984A1B" w:rsidRPr="00860201" w:rsidRDefault="00984A1B" w:rsidP="00984A1B">
      <w:r w:rsidRPr="00860201">
        <w:t>Кому могут перечислить пенсию досрочно</w:t>
      </w:r>
    </w:p>
    <w:p w14:paraId="2B883D92" w14:textId="1EC1339F" w:rsidR="00984A1B" w:rsidRPr="00860201" w:rsidRDefault="00984A1B" w:rsidP="00984A1B">
      <w:r w:rsidRPr="00860201">
        <w:t xml:space="preserve">Речь идёт прежде всего о тех, кто получает пенсию через почту или в кассах банков по установленным датам. В майские праздники и сразу после них часть отделений </w:t>
      </w:r>
      <w:r w:rsidR="00860201">
        <w:t>«</w:t>
      </w:r>
      <w:r w:rsidRPr="00860201">
        <w:t>Почты России</w:t>
      </w:r>
      <w:r w:rsidR="00860201">
        <w:t>»</w:t>
      </w:r>
      <w:r w:rsidRPr="00860201">
        <w:t xml:space="preserve"> и банков работает по сокращённому режиму, поэтому перенос графика становится ежегодной практикой. Если обычный день получения пенсии у пенсионера приходится на число, которое в июне совпадает с выходным или праздничным днём, Социальный фонд может перечислить эту июньскую выплату в конце мая.</w:t>
      </w:r>
    </w:p>
    <w:p w14:paraId="24AED618" w14:textId="4D2A80A7" w:rsidR="00984A1B" w:rsidRPr="00860201" w:rsidRDefault="00984A1B" w:rsidP="00984A1B">
      <w:r w:rsidRPr="00860201">
        <w:t xml:space="preserve">Для тех, кому пенсия зачисляется на карту без жёсткой привязки ко дню посещения отделения, перенос тоже возможен: банк получает деньги от фонда заранее, и фактическое поступление на счёт может произойти в последних числах мая. Конкретные даты зависят от региона и категории получателя — их публикуют отделения Социального фонда, МФЦ и </w:t>
      </w:r>
      <w:r w:rsidR="00860201">
        <w:t>«</w:t>
      </w:r>
      <w:r w:rsidRPr="00860201">
        <w:t>Почта России</w:t>
      </w:r>
      <w:r w:rsidR="00860201">
        <w:t>»</w:t>
      </w:r>
      <w:r w:rsidRPr="00860201">
        <w:t>.</w:t>
      </w:r>
    </w:p>
    <w:p w14:paraId="62581834" w14:textId="77777777" w:rsidR="00984A1B" w:rsidRPr="00860201" w:rsidRDefault="00984A1B" w:rsidP="00984A1B">
      <w:r w:rsidRPr="00860201">
        <w:t>Что это значит для пенсионеров и на что обратить внимание</w:t>
      </w:r>
    </w:p>
    <w:p w14:paraId="68A579A6" w14:textId="29A46542" w:rsidR="00984A1B" w:rsidRPr="00860201" w:rsidRDefault="00984A1B" w:rsidP="00984A1B">
      <w:r w:rsidRPr="00860201">
        <w:t xml:space="preserve">Важно понимать: речь не идёт об увеличении размера пенсии. Вторая </w:t>
      </w:r>
      <w:r w:rsidR="00860201">
        <w:t>«</w:t>
      </w:r>
      <w:r w:rsidRPr="00860201">
        <w:t>майская</w:t>
      </w:r>
      <w:r w:rsidR="00860201">
        <w:t>»</w:t>
      </w:r>
      <w:r w:rsidRPr="00860201">
        <w:t xml:space="preserve"> сумма — это просто июньская пенсия, выплаченная досрочно. В июне отдельного перевода может уже не быть или он придёт позже обычного, в соответствии с тем, как был сдвинут график. Чтобы избежать путаницы, имеет смысл:</w:t>
      </w:r>
    </w:p>
    <w:p w14:paraId="2F38D1B0" w14:textId="2EA1D7B6" w:rsidR="00984A1B" w:rsidRPr="00860201" w:rsidRDefault="00984A1B" w:rsidP="00984A1B">
      <w:r w:rsidRPr="00860201">
        <w:t xml:space="preserve">проверить в отделении Социального фонда или через </w:t>
      </w:r>
      <w:r w:rsidR="00860201">
        <w:t>«</w:t>
      </w:r>
      <w:proofErr w:type="spellStart"/>
      <w:r w:rsidRPr="00860201">
        <w:t>Госуслуги</w:t>
      </w:r>
      <w:proofErr w:type="spellEnd"/>
      <w:r w:rsidR="00860201">
        <w:t>»</w:t>
      </w:r>
      <w:r w:rsidRPr="00860201">
        <w:t xml:space="preserve"> информацию о датах выплаты в своём регионе;</w:t>
      </w:r>
    </w:p>
    <w:p w14:paraId="31D1147F" w14:textId="77777777" w:rsidR="00984A1B" w:rsidRPr="00860201" w:rsidRDefault="00984A1B" w:rsidP="00984A1B">
      <w:r w:rsidRPr="00860201">
        <w:t>уточнить в почтовом отделении или банке, будет ли перенос на май именно по вашему адресу или счёту;</w:t>
      </w:r>
    </w:p>
    <w:p w14:paraId="3D0C1185" w14:textId="77777777" w:rsidR="00984A1B" w:rsidRPr="00860201" w:rsidRDefault="00984A1B" w:rsidP="00984A1B">
      <w:r w:rsidRPr="00860201">
        <w:t>при планировании расходов учитывать, что деньги, полученные в конце мая, фактически относятся к июньской пенсии.</w:t>
      </w:r>
    </w:p>
    <w:p w14:paraId="1308FCCD" w14:textId="77777777" w:rsidR="00984A1B" w:rsidRPr="00860201" w:rsidRDefault="00984A1B" w:rsidP="00984A1B">
      <w:r w:rsidRPr="00860201">
        <w:t>Тем пенсионерам, кто получает ещё и региональные доплаты, ЕДВ или иные регулярные пособия, стоит внимательно смотреть на назначения в выписке: не все виды выплат переносят одновременно, часть может прийти по старому графику.</w:t>
      </w:r>
    </w:p>
    <w:p w14:paraId="5AD70403" w14:textId="29865C3B" w:rsidR="00984A1B" w:rsidRPr="00860201" w:rsidRDefault="00984A1B" w:rsidP="00984A1B">
      <w:r w:rsidRPr="00860201">
        <w:t xml:space="preserve">В итоге </w:t>
      </w:r>
      <w:r w:rsidR="00860201">
        <w:t>«</w:t>
      </w:r>
      <w:r w:rsidRPr="00860201">
        <w:t>две пенсии в мае</w:t>
      </w:r>
      <w:r w:rsidR="00860201">
        <w:t>»</w:t>
      </w:r>
      <w:r w:rsidRPr="00860201">
        <w:t xml:space="preserve"> — это техническое решение, чтобы люди не остались без денег в длинные праздники. Увеличения ежегодного дохода оно не даёт, но при грамотном планировании позволяет спокойнее пережить майские и первые числа июня, не ожидая очередного перевода в условиях ограниченного режима работы почты и банков.</w:t>
      </w:r>
    </w:p>
    <w:p w14:paraId="7005BBE3" w14:textId="06B2295D" w:rsidR="00984A1B" w:rsidRPr="00860201" w:rsidRDefault="00712D0C" w:rsidP="00984A1B">
      <w:hyperlink r:id="rId31" w:history="1">
        <w:r w:rsidR="00984A1B" w:rsidRPr="00860201">
          <w:rPr>
            <w:rStyle w:val="a3"/>
          </w:rPr>
          <w:t>https://primpress.ru/article/134016</w:t>
        </w:r>
      </w:hyperlink>
      <w:r w:rsidR="00984A1B" w:rsidRPr="00860201">
        <w:t xml:space="preserve"> </w:t>
      </w:r>
    </w:p>
    <w:p w14:paraId="0FCD8030" w14:textId="77777777" w:rsidR="00C63362" w:rsidRPr="00860201" w:rsidRDefault="00C63362" w:rsidP="00C63362">
      <w:pPr>
        <w:pStyle w:val="2"/>
      </w:pPr>
      <w:bookmarkStart w:id="92" w:name="_Toc228256691"/>
      <w:r w:rsidRPr="00860201">
        <w:lastRenderedPageBreak/>
        <w:t>PRIMPRESS, 27.04.2026, Пенсионеров услышали. Эту сумму получат все без исключения после майских праздников</w:t>
      </w:r>
      <w:bookmarkEnd w:id="92"/>
    </w:p>
    <w:p w14:paraId="59BB6AAE" w14:textId="7A727367" w:rsidR="00C63362" w:rsidRPr="00860201" w:rsidRDefault="00C63362" w:rsidP="00F70211">
      <w:pPr>
        <w:pStyle w:val="3"/>
      </w:pPr>
      <w:bookmarkStart w:id="93" w:name="_Toc228256692"/>
      <w:r w:rsidRPr="00860201">
        <w:t xml:space="preserve">После майских праздников все пенсионеры, получающие страховую или социальную пенсию через Социальный фонд России, увидят на своих счетах одну обязательную выплату — ежегодную индексацию, уже учтённую в размере пенсии, и проиндексированную социальную доплату до прожиточного минимума. Речь не о новой разовой </w:t>
      </w:r>
      <w:r w:rsidR="00860201">
        <w:t>«</w:t>
      </w:r>
      <w:r w:rsidRPr="00860201">
        <w:t>премии</w:t>
      </w:r>
      <w:r w:rsidR="00860201">
        <w:t>»</w:t>
      </w:r>
      <w:r w:rsidRPr="00860201">
        <w:t>, а о гарантиях, которые закон обязует государство обеспечить каждому пенсионеру, вне зависимости от стажа, места жительства и факта работы в прошлом.</w:t>
      </w:r>
      <w:bookmarkEnd w:id="93"/>
    </w:p>
    <w:p w14:paraId="05F88CBA" w14:textId="1D196B51" w:rsidR="00C63362" w:rsidRPr="00860201" w:rsidRDefault="00C63362" w:rsidP="00C63362">
      <w:r w:rsidRPr="00860201">
        <w:t xml:space="preserve">Что именно получат </w:t>
      </w:r>
      <w:r w:rsidR="00860201">
        <w:t>«</w:t>
      </w:r>
      <w:r w:rsidRPr="00860201">
        <w:t>все без исключения</w:t>
      </w:r>
      <w:r w:rsidR="00860201">
        <w:t>»</w:t>
      </w:r>
    </w:p>
    <w:p w14:paraId="2B3B642F" w14:textId="24A9D0DB" w:rsidR="00C63362" w:rsidRPr="00860201" w:rsidRDefault="00C63362" w:rsidP="00C63362">
      <w:r w:rsidRPr="00860201">
        <w:t xml:space="preserve">Во-первых, базовая пенсия уже содержит в себе все проведённые индексации. Для страховых пенсий по старости ежегодная индексация проводится 1 января, для социальных — 1 апреля. Это повышение закрепляется в фиксированной и страховой части пенсии и далее выплачивается ежемесячно. После майских праздников пенсионеры получают именно проиндексированную сумму — её никто не уменьшает, и она не </w:t>
      </w:r>
      <w:r w:rsidR="00860201">
        <w:t>«</w:t>
      </w:r>
      <w:r w:rsidRPr="00860201">
        <w:t>откатывается</w:t>
      </w:r>
      <w:r w:rsidR="00860201">
        <w:t>»</w:t>
      </w:r>
      <w:r w:rsidRPr="00860201">
        <w:t xml:space="preserve"> назад.</w:t>
      </w:r>
    </w:p>
    <w:p w14:paraId="207F23C9" w14:textId="77777777" w:rsidR="00C63362" w:rsidRPr="00860201" w:rsidRDefault="00C63362" w:rsidP="00C63362">
      <w:r w:rsidRPr="00860201">
        <w:t>Во-вторых, всем неработающим пенсионерам гарантируется выплата не ниже прожиточного минимума пенсионера в регионе. Если собственная пенсия (с учётом ЕДВ и других регулярных выплат) меньше установленного в субъекте прожиточного минимума, Социальный фонд назначает федеральную или региональную социальную доплату.</w:t>
      </w:r>
    </w:p>
    <w:p w14:paraId="488C9F26" w14:textId="77777777" w:rsidR="00C63362" w:rsidRPr="00860201" w:rsidRDefault="00C63362" w:rsidP="00C63362">
      <w:r w:rsidRPr="00860201">
        <w:t>С учётом того, что в большинстве регионов прожиточный минимум на 2026 год уже обновлён, после майских праздников все, кто имеет на него право, будут получать пенсию и доплату в сумме не ниже этой планки.</w:t>
      </w:r>
    </w:p>
    <w:p w14:paraId="55C2596F" w14:textId="46BF6C0A" w:rsidR="00C63362" w:rsidRPr="00860201" w:rsidRDefault="00C63362" w:rsidP="00C63362">
      <w:r w:rsidRPr="00860201">
        <w:t xml:space="preserve">Именно эта </w:t>
      </w:r>
      <w:r w:rsidR="00860201">
        <w:t>«</w:t>
      </w:r>
      <w:r w:rsidRPr="00860201">
        <w:t>доводка до минимума</w:t>
      </w:r>
      <w:r w:rsidR="00860201">
        <w:t>»</w:t>
      </w:r>
      <w:r w:rsidRPr="00860201">
        <w:t xml:space="preserve"> и является той гарантированной суммой, которую пенсионер получает независимо от стажа и прежней зарплаты: прожиточный минимум пенсионера в регионе — это нижняя граница, ниже которой доход опускаться не должен.</w:t>
      </w:r>
    </w:p>
    <w:p w14:paraId="1BEDCEFE" w14:textId="77777777" w:rsidR="00C63362" w:rsidRPr="00860201" w:rsidRDefault="00C63362" w:rsidP="00C63362">
      <w:r w:rsidRPr="00860201">
        <w:t>На что обратить внимание после праздников</w:t>
      </w:r>
    </w:p>
    <w:p w14:paraId="0D2AADAF" w14:textId="77777777" w:rsidR="00C63362" w:rsidRPr="00860201" w:rsidRDefault="00C63362" w:rsidP="00C63362">
      <w:r w:rsidRPr="00860201">
        <w:t>Чтобы убедиться, что вы действительно получаете всё положенное, стоит после майских праздников:</w:t>
      </w:r>
    </w:p>
    <w:p w14:paraId="3955CA06" w14:textId="37A06E27" w:rsidR="00C63362" w:rsidRPr="00860201" w:rsidRDefault="00C63362" w:rsidP="00C63362">
      <w:r w:rsidRPr="00860201">
        <w:t xml:space="preserve">проверить размер пенсии и социальных доплат в личном кабинете на </w:t>
      </w:r>
      <w:r w:rsidR="00860201">
        <w:t>«</w:t>
      </w:r>
      <w:proofErr w:type="spellStart"/>
      <w:r w:rsidRPr="00860201">
        <w:t>Госуслугах</w:t>
      </w:r>
      <w:proofErr w:type="spellEnd"/>
      <w:r w:rsidR="00860201">
        <w:t>»</w:t>
      </w:r>
      <w:r w:rsidRPr="00860201">
        <w:t xml:space="preserve"> или на сайте Социального фонда;</w:t>
      </w:r>
    </w:p>
    <w:p w14:paraId="2B340B8B" w14:textId="77777777" w:rsidR="00C63362" w:rsidRPr="00860201" w:rsidRDefault="00C63362" w:rsidP="00C63362">
      <w:r w:rsidRPr="00860201">
        <w:t>сравнить общую сумму пенсии (включая ЕДВ и региональные выплаты) с прожиточным минимумом пенсионера в своём регионе;</w:t>
      </w:r>
    </w:p>
    <w:p w14:paraId="06AB924A" w14:textId="77777777" w:rsidR="00C63362" w:rsidRPr="00860201" w:rsidRDefault="00C63362" w:rsidP="00C63362">
      <w:r w:rsidRPr="00860201">
        <w:t>при несоответствии обратиться в клиентскую службу СФР или МФЦ и уточнить, назначена ли социальная доплата и в каком размере.</w:t>
      </w:r>
    </w:p>
    <w:p w14:paraId="7F17DC99" w14:textId="7E7E13A3" w:rsidR="00C63362" w:rsidRPr="00860201" w:rsidRDefault="00C63362" w:rsidP="00C63362">
      <w:r w:rsidRPr="00860201">
        <w:t xml:space="preserve">Если пенсионер не работает, официально проживает в регионе и его суммарный доход ниже установленного минимума, право на доплату есть всегда. В этом смысле </w:t>
      </w:r>
      <w:r w:rsidR="00860201">
        <w:t>«</w:t>
      </w:r>
      <w:r w:rsidRPr="00860201">
        <w:t>сумма, которую получат все без исключения</w:t>
      </w:r>
      <w:r w:rsidR="00860201">
        <w:t>»</w:t>
      </w:r>
      <w:r w:rsidRPr="00860201">
        <w:t xml:space="preserve"> — это не дополнительный подарок к празднику, а законодательно закреплённый минимум, который государство обязано обеспечивать каждому пожилому человеку.</w:t>
      </w:r>
    </w:p>
    <w:p w14:paraId="5176D0DE" w14:textId="2F62FD76" w:rsidR="00C63362" w:rsidRPr="00860201" w:rsidRDefault="00C63362" w:rsidP="00C63362">
      <w:r w:rsidRPr="00860201">
        <w:lastRenderedPageBreak/>
        <w:t xml:space="preserve">Главное — не полагаться на слухи о </w:t>
      </w:r>
      <w:r w:rsidR="00860201">
        <w:t>«</w:t>
      </w:r>
      <w:r w:rsidRPr="00860201">
        <w:t>новых выплатах</w:t>
      </w:r>
      <w:r w:rsidR="00860201">
        <w:t>»</w:t>
      </w:r>
      <w:r w:rsidRPr="00860201">
        <w:t>, а внимательно смотреть на реальные цифры в своей пенсионной выписке и, при необходимости, добиваться перерасчёта через Социальный фонд.</w:t>
      </w:r>
    </w:p>
    <w:p w14:paraId="0C48CD75" w14:textId="6D03E70D" w:rsidR="00E94756" w:rsidRPr="00860201" w:rsidRDefault="00712D0C" w:rsidP="00C63362">
      <w:hyperlink r:id="rId32" w:history="1">
        <w:r w:rsidR="00C63362" w:rsidRPr="00860201">
          <w:rPr>
            <w:rStyle w:val="a3"/>
          </w:rPr>
          <w:t>https://primpress.ru/article/134017</w:t>
        </w:r>
      </w:hyperlink>
    </w:p>
    <w:p w14:paraId="2B39CB08" w14:textId="72E7E726" w:rsidR="00C63362" w:rsidRPr="00341021" w:rsidRDefault="00173BF2" w:rsidP="00173BF2">
      <w:pPr>
        <w:pStyle w:val="2"/>
      </w:pPr>
      <w:bookmarkStart w:id="94" w:name="_Toc228256693"/>
      <w:r>
        <w:t>Новые известия</w:t>
      </w:r>
      <w:r w:rsidRPr="00173BF2">
        <w:t xml:space="preserve">, 28.04.2026, </w:t>
      </w:r>
      <w:proofErr w:type="gramStart"/>
      <w:r w:rsidRPr="00173BF2">
        <w:t>Три</w:t>
      </w:r>
      <w:proofErr w:type="gramEnd"/>
      <w:r w:rsidRPr="00173BF2">
        <w:t xml:space="preserve"> балла за верность: как обнуляется реальный трудовой вклад пенсионеров</w:t>
      </w:r>
      <w:bookmarkEnd w:id="94"/>
    </w:p>
    <w:p w14:paraId="46090C12" w14:textId="77777777" w:rsidR="00173BF2" w:rsidRPr="00173BF2" w:rsidRDefault="00173BF2" w:rsidP="00173BF2">
      <w:pPr>
        <w:pStyle w:val="3"/>
      </w:pPr>
      <w:bookmarkStart w:id="95" w:name="_Toc228256694"/>
      <w:r w:rsidRPr="00173BF2">
        <w:t>Максимальная прибавка для работающего пенсионера в 2027 году едва превысит 470 рублей. Независимо от того, сколько человек зарабатывает и какие взносы платит, система упрется в административный потолок.</w:t>
      </w:r>
      <w:bookmarkEnd w:id="95"/>
    </w:p>
    <w:p w14:paraId="5D012899" w14:textId="77777777" w:rsidR="00173BF2" w:rsidRPr="00173BF2" w:rsidRDefault="00173BF2" w:rsidP="00173BF2">
      <w:r w:rsidRPr="00173BF2">
        <w:t>С</w:t>
      </w:r>
      <w:r w:rsidRPr="00173BF2">
        <w:rPr>
          <w:lang w:val="en-US"/>
        </w:rPr>
        <w:t> </w:t>
      </w:r>
      <w:r w:rsidRPr="00173BF2">
        <w:t>2027</w:t>
      </w:r>
      <w:r w:rsidRPr="00173BF2">
        <w:rPr>
          <w:lang w:val="en-US"/>
        </w:rPr>
        <w:t> </w:t>
      </w:r>
      <w:r w:rsidRPr="00173BF2">
        <w:t>года в</w:t>
      </w:r>
      <w:r w:rsidRPr="00173BF2">
        <w:rPr>
          <w:lang w:val="en-US"/>
        </w:rPr>
        <w:t> </w:t>
      </w:r>
      <w:r w:rsidRPr="00173BF2">
        <w:t>российской пенсионной системе вступает в</w:t>
      </w:r>
      <w:r w:rsidRPr="00173BF2">
        <w:rPr>
          <w:lang w:val="en-US"/>
        </w:rPr>
        <w:t> </w:t>
      </w:r>
      <w:r w:rsidRPr="00173BF2">
        <w:t>силу новый порядок индексации страховых пенсий, а</w:t>
      </w:r>
      <w:r w:rsidRPr="00173BF2">
        <w:rPr>
          <w:lang w:val="en-US"/>
        </w:rPr>
        <w:t> </w:t>
      </w:r>
      <w:r w:rsidRPr="00173BF2">
        <w:t>также закрепляется механизм ежегодного августовского перерасчета выплат для работающих граждан. Переход на</w:t>
      </w:r>
      <w:r w:rsidRPr="00173BF2">
        <w:rPr>
          <w:lang w:val="en-US"/>
        </w:rPr>
        <w:t> </w:t>
      </w:r>
      <w:r w:rsidRPr="00173BF2">
        <w:t>автоматизированный режим работы Социального фонда сопровождается обновлением алгоритмов начисления и</w:t>
      </w:r>
      <w:r w:rsidRPr="00173BF2">
        <w:rPr>
          <w:lang w:val="en-US"/>
        </w:rPr>
        <w:t> </w:t>
      </w:r>
      <w:r w:rsidRPr="00173BF2">
        <w:t>корректировки выплат.</w:t>
      </w:r>
    </w:p>
    <w:p w14:paraId="107F6AD9" w14:textId="77777777" w:rsidR="00173BF2" w:rsidRPr="00173BF2" w:rsidRDefault="00173BF2" w:rsidP="00173BF2">
      <w:r w:rsidRPr="00173BF2">
        <w:t>Текущее положение работающих пенсионеров</w:t>
      </w:r>
    </w:p>
    <w:p w14:paraId="0332C494" w14:textId="77777777" w:rsidR="00173BF2" w:rsidRPr="00173BF2" w:rsidRDefault="00173BF2" w:rsidP="00173BF2">
      <w:r w:rsidRPr="00173BF2">
        <w:t>По</w:t>
      </w:r>
      <w:r w:rsidRPr="00173BF2">
        <w:rPr>
          <w:lang w:val="en-US"/>
        </w:rPr>
        <w:t> </w:t>
      </w:r>
      <w:r w:rsidRPr="00173BF2">
        <w:t>данным Социального фонда России на</w:t>
      </w:r>
      <w:r w:rsidRPr="00173BF2">
        <w:rPr>
          <w:lang w:val="en-US"/>
        </w:rPr>
        <w:t> </w:t>
      </w:r>
      <w:r w:rsidRPr="00173BF2">
        <w:t>октябрь 2025</w:t>
      </w:r>
      <w:r w:rsidRPr="00173BF2">
        <w:rPr>
          <w:lang w:val="en-US"/>
        </w:rPr>
        <w:t> </w:t>
      </w:r>
      <w:r w:rsidRPr="00173BF2">
        <w:t>года, в</w:t>
      </w:r>
      <w:r w:rsidRPr="00173BF2">
        <w:rPr>
          <w:lang w:val="en-US"/>
        </w:rPr>
        <w:t> </w:t>
      </w:r>
      <w:r w:rsidRPr="00173BF2">
        <w:t>стране насчитывалось около 40,6</w:t>
      </w:r>
      <w:r w:rsidRPr="00173BF2">
        <w:rPr>
          <w:lang w:val="en-US"/>
        </w:rPr>
        <w:t> </w:t>
      </w:r>
      <w:r w:rsidRPr="00173BF2">
        <w:t>млн пенсионеров, из</w:t>
      </w:r>
      <w:r w:rsidRPr="00173BF2">
        <w:rPr>
          <w:lang w:val="en-US"/>
        </w:rPr>
        <w:t> </w:t>
      </w:r>
      <w:r w:rsidRPr="00173BF2">
        <w:t>которых 7,35</w:t>
      </w:r>
      <w:r w:rsidRPr="00173BF2">
        <w:rPr>
          <w:lang w:val="en-US"/>
        </w:rPr>
        <w:t> </w:t>
      </w:r>
      <w:r w:rsidRPr="00173BF2">
        <w:t>млн человек продолжают трудовую деятельность. Это каждый пятый пенсионер.</w:t>
      </w:r>
    </w:p>
    <w:p w14:paraId="4DAC08A7" w14:textId="77777777" w:rsidR="00173BF2" w:rsidRPr="00173BF2" w:rsidRDefault="00173BF2" w:rsidP="00173BF2">
      <w:r w:rsidRPr="00173BF2">
        <w:t>С</w:t>
      </w:r>
      <w:r w:rsidRPr="00173BF2">
        <w:rPr>
          <w:lang w:val="en-US"/>
        </w:rPr>
        <w:t> </w:t>
      </w:r>
      <w:r w:rsidRPr="00173BF2">
        <w:t>2016</w:t>
      </w:r>
      <w:r w:rsidRPr="00173BF2">
        <w:rPr>
          <w:lang w:val="en-US"/>
        </w:rPr>
        <w:t> </w:t>
      </w:r>
      <w:r w:rsidRPr="00173BF2">
        <w:t>года для работающих пенсионеров действовал мораторий на</w:t>
      </w:r>
      <w:r w:rsidRPr="00173BF2">
        <w:rPr>
          <w:lang w:val="en-US"/>
        </w:rPr>
        <w:t> </w:t>
      </w:r>
      <w:r w:rsidRPr="00173BF2">
        <w:t>индексацию страховых пенсий. Обоснованием данного решения была необходимость оптимизации бюджетных расходов. В</w:t>
      </w:r>
      <w:r w:rsidRPr="00173BF2">
        <w:rPr>
          <w:lang w:val="en-US"/>
        </w:rPr>
        <w:t> </w:t>
      </w:r>
      <w:r w:rsidRPr="00173BF2">
        <w:t>результате работающие граждане оказались исключены из</w:t>
      </w:r>
      <w:r w:rsidRPr="00173BF2">
        <w:rPr>
          <w:lang w:val="en-US"/>
        </w:rPr>
        <w:t> </w:t>
      </w:r>
      <w:r w:rsidRPr="00173BF2">
        <w:t>системы ежегодных корректировок, которые применяются к</w:t>
      </w:r>
      <w:r w:rsidRPr="00173BF2">
        <w:rPr>
          <w:lang w:val="en-US"/>
        </w:rPr>
        <w:t> </w:t>
      </w:r>
      <w:r w:rsidRPr="00173BF2">
        <w:t>неработающим получателям пенсий.</w:t>
      </w:r>
    </w:p>
    <w:p w14:paraId="5BD4D2EC" w14:textId="77777777" w:rsidR="00173BF2" w:rsidRPr="00173BF2" w:rsidRDefault="00173BF2" w:rsidP="00173BF2">
      <w:pPr>
        <w:rPr>
          <w:lang w:val="en-US"/>
        </w:rPr>
      </w:pPr>
      <w:proofErr w:type="spellStart"/>
      <w:r w:rsidRPr="00173BF2">
        <w:rPr>
          <w:lang w:val="en-US"/>
        </w:rPr>
        <w:t>Разница</w:t>
      </w:r>
      <w:proofErr w:type="spellEnd"/>
      <w:r w:rsidRPr="00173BF2">
        <w:rPr>
          <w:lang w:val="en-US"/>
        </w:rPr>
        <w:t xml:space="preserve"> в </w:t>
      </w:r>
      <w:proofErr w:type="spellStart"/>
      <w:r w:rsidRPr="00173BF2">
        <w:rPr>
          <w:lang w:val="en-US"/>
        </w:rPr>
        <w:t>подходах</w:t>
      </w:r>
      <w:proofErr w:type="spellEnd"/>
      <w:r w:rsidRPr="00173BF2">
        <w:rPr>
          <w:lang w:val="en-US"/>
        </w:rPr>
        <w:t xml:space="preserve"> </w:t>
      </w:r>
      <w:proofErr w:type="spellStart"/>
      <w:r w:rsidRPr="00173BF2">
        <w:rPr>
          <w:lang w:val="en-US"/>
        </w:rPr>
        <w:t>существенна</w:t>
      </w:r>
      <w:proofErr w:type="spellEnd"/>
      <w:r w:rsidRPr="00173BF2">
        <w:rPr>
          <w:lang w:val="en-US"/>
        </w:rPr>
        <w:t>:</w:t>
      </w:r>
    </w:p>
    <w:p w14:paraId="0EAC99EE" w14:textId="77777777" w:rsidR="00173BF2" w:rsidRPr="00173BF2" w:rsidRDefault="00173BF2" w:rsidP="00173BF2">
      <w:pPr>
        <w:numPr>
          <w:ilvl w:val="0"/>
          <w:numId w:val="31"/>
        </w:numPr>
      </w:pPr>
      <w:r w:rsidRPr="00173BF2">
        <w:t>Неработающие пенсионеры: Ежегодная индексация применяется к</w:t>
      </w:r>
      <w:r w:rsidRPr="00173BF2">
        <w:rPr>
          <w:lang w:val="en-US"/>
        </w:rPr>
        <w:t> </w:t>
      </w:r>
      <w:r w:rsidRPr="00173BF2">
        <w:t>общему размеру пенсии. Эффект является кумулятивным: с</w:t>
      </w:r>
      <w:r w:rsidRPr="00173BF2">
        <w:rPr>
          <w:lang w:val="en-US"/>
        </w:rPr>
        <w:t> </w:t>
      </w:r>
      <w:r w:rsidRPr="00173BF2">
        <w:t>каждым годом база для расчета увеличивается, что позволяет выплатам следовать за</w:t>
      </w:r>
      <w:r w:rsidRPr="00173BF2">
        <w:rPr>
          <w:lang w:val="en-US"/>
        </w:rPr>
        <w:t> </w:t>
      </w:r>
      <w:r w:rsidRPr="00173BF2">
        <w:t>инфляционными процессами.</w:t>
      </w:r>
    </w:p>
    <w:p w14:paraId="0E99EC0C" w14:textId="77777777" w:rsidR="00173BF2" w:rsidRPr="00173BF2" w:rsidRDefault="00173BF2" w:rsidP="00173BF2">
      <w:pPr>
        <w:numPr>
          <w:ilvl w:val="0"/>
          <w:numId w:val="31"/>
        </w:numPr>
      </w:pPr>
      <w:r w:rsidRPr="00173BF2">
        <w:t>Работающие пенсионеры: Лишены индексации на</w:t>
      </w:r>
      <w:r w:rsidRPr="00173BF2">
        <w:rPr>
          <w:lang w:val="en-US"/>
        </w:rPr>
        <w:t> </w:t>
      </w:r>
      <w:r w:rsidRPr="00173BF2">
        <w:t xml:space="preserve">период трудовой деятельности. Единственным инструментом роста остается </w:t>
      </w:r>
      <w:proofErr w:type="spellStart"/>
      <w:r w:rsidRPr="00173BF2">
        <w:t>беззаявительный</w:t>
      </w:r>
      <w:proofErr w:type="spellEnd"/>
      <w:r w:rsidRPr="00173BF2">
        <w:t xml:space="preserve"> перерасчет в</w:t>
      </w:r>
      <w:r w:rsidRPr="00173BF2">
        <w:rPr>
          <w:lang w:val="en-US"/>
        </w:rPr>
        <w:t> </w:t>
      </w:r>
      <w:r w:rsidRPr="00173BF2">
        <w:t>августе, основанный на</w:t>
      </w:r>
      <w:r w:rsidRPr="00173BF2">
        <w:rPr>
          <w:lang w:val="en-US"/>
        </w:rPr>
        <w:t> </w:t>
      </w:r>
      <w:r w:rsidRPr="00173BF2">
        <w:t>страховых взносах работодателя за</w:t>
      </w:r>
      <w:r w:rsidRPr="00173BF2">
        <w:rPr>
          <w:lang w:val="en-US"/>
        </w:rPr>
        <w:t> </w:t>
      </w:r>
      <w:r w:rsidRPr="00173BF2">
        <w:t>предыдущий год.</w:t>
      </w:r>
    </w:p>
    <w:p w14:paraId="7B28459A" w14:textId="63EB1085" w:rsidR="00173BF2" w:rsidRPr="00173BF2" w:rsidRDefault="00173BF2" w:rsidP="00173BF2">
      <w:r w:rsidRPr="00173BF2">
        <w:t>Механика августовского перерасчета: лимит в</w:t>
      </w:r>
      <w:r w:rsidRPr="00173BF2">
        <w:rPr>
          <w:lang w:val="en-US"/>
        </w:rPr>
        <w:t> </w:t>
      </w:r>
      <w:r w:rsidRPr="00173BF2">
        <w:t>три балла</w:t>
      </w:r>
    </w:p>
    <w:p w14:paraId="53032359" w14:textId="77777777" w:rsidR="00173BF2" w:rsidRPr="00173BF2" w:rsidRDefault="00173BF2" w:rsidP="00173BF2">
      <w:r w:rsidRPr="00173BF2">
        <w:t>Ежегодный перерасчет 1</w:t>
      </w:r>
      <w:r w:rsidRPr="00173BF2">
        <w:rPr>
          <w:lang w:val="en-US"/>
        </w:rPr>
        <w:t> </w:t>
      </w:r>
      <w:r w:rsidRPr="00173BF2">
        <w:t>августа базируется на</w:t>
      </w:r>
      <w:r w:rsidRPr="00173BF2">
        <w:rPr>
          <w:lang w:val="en-US"/>
        </w:rPr>
        <w:t> </w:t>
      </w:r>
      <w:r w:rsidRPr="00173BF2">
        <w:t>индивидуальных пенсионных коэффициентах (ИПК). Законодательство устанавливает жесткое ограничение: в</w:t>
      </w:r>
      <w:r w:rsidRPr="00173BF2">
        <w:rPr>
          <w:lang w:val="en-US"/>
        </w:rPr>
        <w:t> </w:t>
      </w:r>
      <w:r w:rsidRPr="00173BF2">
        <w:t>расчет принимается максимум 3</w:t>
      </w:r>
      <w:r w:rsidRPr="00173BF2">
        <w:rPr>
          <w:lang w:val="en-US"/>
        </w:rPr>
        <w:t> </w:t>
      </w:r>
      <w:r w:rsidRPr="00173BF2">
        <w:t>ИПК за</w:t>
      </w:r>
      <w:r w:rsidRPr="00173BF2">
        <w:rPr>
          <w:lang w:val="en-US"/>
        </w:rPr>
        <w:t> </w:t>
      </w:r>
      <w:r w:rsidRPr="00173BF2">
        <w:t>год.</w:t>
      </w:r>
    </w:p>
    <w:p w14:paraId="3A6FF7A8" w14:textId="77777777" w:rsidR="00173BF2" w:rsidRPr="00173BF2" w:rsidRDefault="00173BF2" w:rsidP="00173BF2">
      <w:r w:rsidRPr="00173BF2">
        <w:t>С</w:t>
      </w:r>
      <w:r w:rsidRPr="00173BF2">
        <w:rPr>
          <w:lang w:val="en-US"/>
        </w:rPr>
        <w:t> </w:t>
      </w:r>
      <w:r w:rsidRPr="00173BF2">
        <w:t>учетом того, что стоимость одного пенсионного коэффициента в</w:t>
      </w:r>
      <w:r w:rsidRPr="00173BF2">
        <w:rPr>
          <w:lang w:val="en-US"/>
        </w:rPr>
        <w:t> </w:t>
      </w:r>
      <w:r w:rsidRPr="00173BF2">
        <w:t>2026</w:t>
      </w:r>
      <w:r w:rsidRPr="00173BF2">
        <w:rPr>
          <w:lang w:val="en-US"/>
        </w:rPr>
        <w:t> </w:t>
      </w:r>
      <w:r w:rsidRPr="00173BF2">
        <w:t>году составляет 156,76 рубля, максимальная ежемесячная прибавка для работающего пенсионера рассчитывается следующим образом:</w:t>
      </w:r>
    </w:p>
    <w:p w14:paraId="747CB834" w14:textId="77777777" w:rsidR="00173BF2" w:rsidRPr="00173BF2" w:rsidRDefault="00173BF2" w:rsidP="00173BF2">
      <w:r w:rsidRPr="00173BF2">
        <w:t>3 балла * 156,76 рубля = 470,28 рубля.</w:t>
      </w:r>
    </w:p>
    <w:p w14:paraId="6FB38A5D" w14:textId="77777777" w:rsidR="00173BF2" w:rsidRPr="00173BF2" w:rsidRDefault="00173BF2" w:rsidP="00173BF2">
      <w:r w:rsidRPr="00173BF2">
        <w:lastRenderedPageBreak/>
        <w:t>Независимо от</w:t>
      </w:r>
      <w:r w:rsidRPr="00173BF2">
        <w:rPr>
          <w:lang w:val="en-US"/>
        </w:rPr>
        <w:t> </w:t>
      </w:r>
      <w:r w:rsidRPr="00173BF2">
        <w:t>размера заработной платы и</w:t>
      </w:r>
      <w:r w:rsidRPr="00173BF2">
        <w:rPr>
          <w:lang w:val="en-US"/>
        </w:rPr>
        <w:t> </w:t>
      </w:r>
      <w:r w:rsidRPr="00173BF2">
        <w:t>фактических отчислений работодателя, объем пенсионных прав работника не</w:t>
      </w:r>
      <w:r w:rsidRPr="00173BF2">
        <w:rPr>
          <w:lang w:val="en-US"/>
        </w:rPr>
        <w:t> </w:t>
      </w:r>
      <w:r w:rsidRPr="00173BF2">
        <w:t>может превышать этот порог. Таким образом, для специалистов с</w:t>
      </w:r>
      <w:r w:rsidRPr="00173BF2">
        <w:rPr>
          <w:lang w:val="en-US"/>
        </w:rPr>
        <w:t> </w:t>
      </w:r>
      <w:r w:rsidRPr="00173BF2">
        <w:t>высокой оплатой труда августовский перерасчет является технической операцией, которая не</w:t>
      </w:r>
      <w:r w:rsidRPr="00173BF2">
        <w:rPr>
          <w:lang w:val="en-US"/>
        </w:rPr>
        <w:t> </w:t>
      </w:r>
      <w:r w:rsidRPr="00173BF2">
        <w:t>отражает реальный вклад работника в</w:t>
      </w:r>
      <w:r w:rsidRPr="00173BF2">
        <w:rPr>
          <w:lang w:val="en-US"/>
        </w:rPr>
        <w:t> </w:t>
      </w:r>
      <w:r w:rsidRPr="00173BF2">
        <w:t>систему, а</w:t>
      </w:r>
      <w:r w:rsidRPr="00173BF2">
        <w:rPr>
          <w:lang w:val="en-US"/>
        </w:rPr>
        <w:t> </w:t>
      </w:r>
      <w:r w:rsidRPr="00173BF2">
        <w:t>лишь подтягивает выплату к</w:t>
      </w:r>
      <w:r w:rsidRPr="00173BF2">
        <w:rPr>
          <w:lang w:val="en-US"/>
        </w:rPr>
        <w:t> </w:t>
      </w:r>
      <w:r w:rsidRPr="00173BF2">
        <w:t>административному максимуму.</w:t>
      </w:r>
    </w:p>
    <w:p w14:paraId="38136422" w14:textId="77777777" w:rsidR="00173BF2" w:rsidRPr="00173BF2" w:rsidRDefault="00173BF2" w:rsidP="00173BF2">
      <w:r w:rsidRPr="00173BF2">
        <w:t>Противоречия компенсационного механизма</w:t>
      </w:r>
    </w:p>
    <w:p w14:paraId="5AF541D8" w14:textId="77777777" w:rsidR="00173BF2" w:rsidRPr="00173BF2" w:rsidRDefault="00173BF2" w:rsidP="00173BF2">
      <w:r w:rsidRPr="00173BF2">
        <w:t>Отдельного внимания требует порядок компенсации пропущенных индексаций за</w:t>
      </w:r>
      <w:r w:rsidRPr="00173BF2">
        <w:rPr>
          <w:lang w:val="en-US"/>
        </w:rPr>
        <w:t> </w:t>
      </w:r>
      <w:r w:rsidRPr="00173BF2">
        <w:t>период 2016–2024 годов. Система предусматривает перерасчет всех накопившихся за</w:t>
      </w:r>
      <w:r w:rsidRPr="00173BF2">
        <w:rPr>
          <w:lang w:val="en-US"/>
        </w:rPr>
        <w:t> </w:t>
      </w:r>
      <w:r w:rsidRPr="00173BF2">
        <w:t>этот период повышений, но</w:t>
      </w:r>
      <w:r w:rsidRPr="00173BF2">
        <w:rPr>
          <w:lang w:val="en-US"/>
        </w:rPr>
        <w:t> </w:t>
      </w:r>
      <w:r w:rsidRPr="00173BF2">
        <w:t>обязательным условием получения этих средств остается факт увольнения.</w:t>
      </w:r>
    </w:p>
    <w:p w14:paraId="0DEBDEFA" w14:textId="77777777" w:rsidR="00173BF2" w:rsidRPr="00173BF2" w:rsidRDefault="00173BF2" w:rsidP="00173BF2">
      <w:r w:rsidRPr="00173BF2">
        <w:t>Данный механизм создает противоречие с</w:t>
      </w:r>
      <w:r w:rsidRPr="00173BF2">
        <w:rPr>
          <w:lang w:val="en-US"/>
        </w:rPr>
        <w:t> </w:t>
      </w:r>
      <w:r w:rsidRPr="00173BF2">
        <w:t>декларируемой политикой кадрового обеспечения. В</w:t>
      </w:r>
      <w:r w:rsidRPr="00173BF2">
        <w:rPr>
          <w:lang w:val="en-US"/>
        </w:rPr>
        <w:t> </w:t>
      </w:r>
      <w:r w:rsidRPr="00173BF2">
        <w:t>условиях дефицита квалифицированных специалистов пенсионная модель сохраняет стимул для выхода с</w:t>
      </w:r>
      <w:r w:rsidRPr="00173BF2">
        <w:rPr>
          <w:lang w:val="en-US"/>
        </w:rPr>
        <w:t> </w:t>
      </w:r>
      <w:r w:rsidRPr="00173BF2">
        <w:t>рынка труда: чтобы получить полный объем накопленных индексаций, гражданин обязан прекратить трудовую деятельность. Пока пенсионер продолжает работать, он</w:t>
      </w:r>
      <w:r w:rsidRPr="00173BF2">
        <w:rPr>
          <w:lang w:val="en-US"/>
        </w:rPr>
        <w:t> </w:t>
      </w:r>
      <w:r w:rsidRPr="00173BF2">
        <w:t>остается плательщиком страховых взносов, но</w:t>
      </w:r>
      <w:r w:rsidRPr="00173BF2">
        <w:rPr>
          <w:lang w:val="en-US"/>
        </w:rPr>
        <w:t> </w:t>
      </w:r>
      <w:r w:rsidRPr="00173BF2">
        <w:t>не</w:t>
      </w:r>
      <w:r w:rsidRPr="00173BF2">
        <w:rPr>
          <w:lang w:val="en-US"/>
        </w:rPr>
        <w:t> </w:t>
      </w:r>
      <w:r w:rsidRPr="00173BF2">
        <w:t>имеет доступа к</w:t>
      </w:r>
      <w:r w:rsidRPr="00173BF2">
        <w:rPr>
          <w:lang w:val="en-US"/>
        </w:rPr>
        <w:t> </w:t>
      </w:r>
      <w:r w:rsidRPr="00173BF2">
        <w:t>индексированной части своей пенсии.</w:t>
      </w:r>
    </w:p>
    <w:p w14:paraId="183B4AC6" w14:textId="77777777" w:rsidR="00173BF2" w:rsidRPr="00173BF2" w:rsidRDefault="00173BF2" w:rsidP="00173BF2">
      <w:r w:rsidRPr="00173BF2">
        <w:t>Двухэтапная индексация: реакция на</w:t>
      </w:r>
      <w:r w:rsidRPr="00173BF2">
        <w:rPr>
          <w:lang w:val="en-US"/>
        </w:rPr>
        <w:t> </w:t>
      </w:r>
      <w:r w:rsidRPr="00173BF2">
        <w:t>экономическую волатильность</w:t>
      </w:r>
    </w:p>
    <w:p w14:paraId="35B052CA" w14:textId="77777777" w:rsidR="00173BF2" w:rsidRPr="00173BF2" w:rsidRDefault="00173BF2" w:rsidP="00173BF2">
      <w:r w:rsidRPr="00173BF2">
        <w:t>Переход на</w:t>
      </w:r>
      <w:r w:rsidRPr="00173BF2">
        <w:rPr>
          <w:lang w:val="en-US"/>
        </w:rPr>
        <w:t> </w:t>
      </w:r>
      <w:r w:rsidRPr="00173BF2">
        <w:t>двухэтапную индексацию (с</w:t>
      </w:r>
      <w:r w:rsidRPr="00173BF2">
        <w:rPr>
          <w:lang w:val="en-US"/>
        </w:rPr>
        <w:t> </w:t>
      </w:r>
      <w:r w:rsidRPr="00173BF2">
        <w:t>1</w:t>
      </w:r>
      <w:r w:rsidRPr="00173BF2">
        <w:rPr>
          <w:lang w:val="en-US"/>
        </w:rPr>
        <w:t> </w:t>
      </w:r>
      <w:r w:rsidRPr="00173BF2">
        <w:t>февраля и</w:t>
      </w:r>
      <w:r w:rsidRPr="00173BF2">
        <w:rPr>
          <w:lang w:val="en-US"/>
        </w:rPr>
        <w:t> </w:t>
      </w:r>
      <w:r w:rsidRPr="00173BF2">
        <w:t>с</w:t>
      </w:r>
      <w:r w:rsidRPr="00173BF2">
        <w:rPr>
          <w:lang w:val="en-US"/>
        </w:rPr>
        <w:t> </w:t>
      </w:r>
      <w:r w:rsidRPr="00173BF2">
        <w:t>1</w:t>
      </w:r>
      <w:r w:rsidRPr="00173BF2">
        <w:rPr>
          <w:lang w:val="en-US"/>
        </w:rPr>
        <w:t> </w:t>
      </w:r>
      <w:r w:rsidRPr="00173BF2">
        <w:t>апреля) в</w:t>
      </w:r>
      <w:r w:rsidRPr="00173BF2">
        <w:rPr>
          <w:lang w:val="en-US"/>
        </w:rPr>
        <w:t> </w:t>
      </w:r>
      <w:r w:rsidRPr="00173BF2">
        <w:t>2027</w:t>
      </w:r>
      <w:r w:rsidRPr="00173BF2">
        <w:rPr>
          <w:lang w:val="en-US"/>
        </w:rPr>
        <w:t> </w:t>
      </w:r>
      <w:r w:rsidRPr="00173BF2">
        <w:t>году свидетельствует об</w:t>
      </w:r>
      <w:r w:rsidRPr="00173BF2">
        <w:rPr>
          <w:lang w:val="en-US"/>
        </w:rPr>
        <w:t> </w:t>
      </w:r>
      <w:r w:rsidRPr="00173BF2">
        <w:t>изменении подходов к</w:t>
      </w:r>
      <w:r w:rsidRPr="00173BF2">
        <w:rPr>
          <w:lang w:val="en-US"/>
        </w:rPr>
        <w:t> </w:t>
      </w:r>
      <w:r w:rsidRPr="00173BF2">
        <w:t>управлению пенсионным бюджетом.</w:t>
      </w:r>
    </w:p>
    <w:p w14:paraId="4864E673" w14:textId="77777777" w:rsidR="00173BF2" w:rsidRPr="00173BF2" w:rsidRDefault="00173BF2" w:rsidP="00173BF2">
      <w:r w:rsidRPr="00173BF2">
        <w:t>Февральский этап</w:t>
      </w:r>
      <w:r w:rsidRPr="00173BF2">
        <w:rPr>
          <w:lang w:val="en-US"/>
        </w:rPr>
        <w:t> </w:t>
      </w:r>
      <w:r w:rsidRPr="00173BF2">
        <w:t>привязан к</w:t>
      </w:r>
      <w:r w:rsidRPr="00173BF2">
        <w:rPr>
          <w:lang w:val="en-US"/>
        </w:rPr>
        <w:t> </w:t>
      </w:r>
      <w:r w:rsidRPr="00173BF2">
        <w:t>официальному уровню инфляции за</w:t>
      </w:r>
      <w:r w:rsidRPr="00173BF2">
        <w:rPr>
          <w:lang w:val="en-US"/>
        </w:rPr>
        <w:t> </w:t>
      </w:r>
      <w:r w:rsidRPr="00173BF2">
        <w:t>прошедший год.</w:t>
      </w:r>
      <w:r w:rsidRPr="00173BF2">
        <w:rPr>
          <w:lang w:val="en-US"/>
        </w:rPr>
        <w:t> </w:t>
      </w:r>
      <w:r w:rsidRPr="00173BF2">
        <w:t>Апрельский этап</w:t>
      </w:r>
      <w:r w:rsidRPr="00173BF2">
        <w:rPr>
          <w:lang w:val="en-US"/>
        </w:rPr>
        <w:t> </w:t>
      </w:r>
      <w:r w:rsidRPr="00173BF2">
        <w:t>— корректирующий. Он</w:t>
      </w:r>
      <w:r w:rsidRPr="00173BF2">
        <w:rPr>
          <w:lang w:val="en-US"/>
        </w:rPr>
        <w:t> </w:t>
      </w:r>
      <w:r w:rsidRPr="00173BF2">
        <w:t>учитывает доходы бюджета Социального фонда и</w:t>
      </w:r>
      <w:r w:rsidRPr="00173BF2">
        <w:rPr>
          <w:lang w:val="en-US"/>
        </w:rPr>
        <w:t> </w:t>
      </w:r>
      <w:r w:rsidRPr="00173BF2">
        <w:t>разницу между ростом средней заработной платы и</w:t>
      </w:r>
      <w:r w:rsidRPr="00173BF2">
        <w:rPr>
          <w:lang w:val="en-US"/>
        </w:rPr>
        <w:t> </w:t>
      </w:r>
      <w:r w:rsidRPr="00173BF2">
        <w:t>инфляцией.</w:t>
      </w:r>
    </w:p>
    <w:p w14:paraId="61E9A62A" w14:textId="77777777" w:rsidR="00173BF2" w:rsidRPr="00173BF2" w:rsidRDefault="00173BF2" w:rsidP="00173BF2">
      <w:r w:rsidRPr="00173BF2">
        <w:t>Новая система 2027</w:t>
      </w:r>
      <w:r w:rsidRPr="00173BF2">
        <w:rPr>
          <w:lang w:val="en-US"/>
        </w:rPr>
        <w:t> </w:t>
      </w:r>
      <w:r w:rsidRPr="00173BF2">
        <w:t>года удобна для чиновников, так как автоматизирует процессы, но</w:t>
      </w:r>
      <w:r w:rsidRPr="00173BF2">
        <w:rPr>
          <w:lang w:val="en-US"/>
        </w:rPr>
        <w:t> </w:t>
      </w:r>
      <w:r w:rsidRPr="00173BF2">
        <w:t>для работающих пенсионеров она создает скрытые барьеры. Лимит в</w:t>
      </w:r>
      <w:r w:rsidRPr="00173BF2">
        <w:rPr>
          <w:lang w:val="en-US"/>
        </w:rPr>
        <w:t> </w:t>
      </w:r>
      <w:r w:rsidRPr="00173BF2">
        <w:t>три балла превращает работу для квалифицированных специалистов в</w:t>
      </w:r>
      <w:r w:rsidRPr="00173BF2">
        <w:rPr>
          <w:lang w:val="en-US"/>
        </w:rPr>
        <w:t> </w:t>
      </w:r>
      <w:r w:rsidRPr="00173BF2">
        <w:t>финансово бессмысленное занятие: их</w:t>
      </w:r>
      <w:r w:rsidRPr="00173BF2">
        <w:rPr>
          <w:lang w:val="en-US"/>
        </w:rPr>
        <w:t> </w:t>
      </w:r>
      <w:r w:rsidRPr="00173BF2">
        <w:t>реальный вклад в</w:t>
      </w:r>
      <w:r w:rsidRPr="00173BF2">
        <w:rPr>
          <w:lang w:val="en-US"/>
        </w:rPr>
        <w:t> </w:t>
      </w:r>
      <w:r w:rsidRPr="00173BF2">
        <w:t>систему попросту не</w:t>
      </w:r>
      <w:r w:rsidRPr="00173BF2">
        <w:rPr>
          <w:lang w:val="en-US"/>
        </w:rPr>
        <w:t> </w:t>
      </w:r>
      <w:r w:rsidRPr="00173BF2">
        <w:t>учитывается. А</w:t>
      </w:r>
      <w:r w:rsidRPr="00173BF2">
        <w:rPr>
          <w:lang w:val="en-US"/>
        </w:rPr>
        <w:t> </w:t>
      </w:r>
      <w:r w:rsidRPr="00173BF2">
        <w:t>главное</w:t>
      </w:r>
      <w:r w:rsidRPr="00173BF2">
        <w:rPr>
          <w:lang w:val="en-US"/>
        </w:rPr>
        <w:t> </w:t>
      </w:r>
      <w:r w:rsidRPr="00173BF2">
        <w:t>— правило, требующее уволиться для получения полноценной индексации, делает продолжение карьеры невыгодным. Фактически, нынешние правила работают как рычаг: вместо того чтобы удерживать опытные кадры на</w:t>
      </w:r>
      <w:r w:rsidRPr="00173BF2">
        <w:rPr>
          <w:lang w:val="en-US"/>
        </w:rPr>
        <w:t> </w:t>
      </w:r>
      <w:r w:rsidRPr="00173BF2">
        <w:t>рынке труда, система заставляет людей выбирать между работой и</w:t>
      </w:r>
      <w:r w:rsidRPr="00173BF2">
        <w:rPr>
          <w:lang w:val="en-US"/>
        </w:rPr>
        <w:t> </w:t>
      </w:r>
      <w:r w:rsidRPr="00173BF2">
        <w:t>заслуженной прибавкой к</w:t>
      </w:r>
      <w:r w:rsidRPr="00173BF2">
        <w:rPr>
          <w:lang w:val="en-US"/>
        </w:rPr>
        <w:t> </w:t>
      </w:r>
      <w:r w:rsidRPr="00173BF2">
        <w:t>пенсии.</w:t>
      </w:r>
    </w:p>
    <w:p w14:paraId="55D00C24" w14:textId="6E36D6F1" w:rsidR="00173BF2" w:rsidRPr="00173BF2" w:rsidRDefault="00712D0C" w:rsidP="00173BF2">
      <w:hyperlink r:id="rId33" w:history="1">
        <w:r w:rsidR="00173BF2" w:rsidRPr="004E41DF">
          <w:rPr>
            <w:rStyle w:val="a3"/>
            <w:lang w:val="en-US"/>
          </w:rPr>
          <w:t>https</w:t>
        </w:r>
        <w:r w:rsidR="00173BF2" w:rsidRPr="00173BF2">
          <w:rPr>
            <w:rStyle w:val="a3"/>
          </w:rPr>
          <w:t>://</w:t>
        </w:r>
        <w:proofErr w:type="spellStart"/>
        <w:r w:rsidR="00173BF2" w:rsidRPr="004E41DF">
          <w:rPr>
            <w:rStyle w:val="a3"/>
            <w:lang w:val="en-US"/>
          </w:rPr>
          <w:t>newizv</w:t>
        </w:r>
        <w:proofErr w:type="spellEnd"/>
        <w:r w:rsidR="00173BF2" w:rsidRPr="00173BF2">
          <w:rPr>
            <w:rStyle w:val="a3"/>
          </w:rPr>
          <w:t>.</w:t>
        </w:r>
        <w:proofErr w:type="spellStart"/>
        <w:r w:rsidR="00173BF2" w:rsidRPr="004E41DF">
          <w:rPr>
            <w:rStyle w:val="a3"/>
            <w:lang w:val="en-US"/>
          </w:rPr>
          <w:t>ru</w:t>
        </w:r>
        <w:proofErr w:type="spellEnd"/>
        <w:r w:rsidR="00173BF2" w:rsidRPr="00173BF2">
          <w:rPr>
            <w:rStyle w:val="a3"/>
          </w:rPr>
          <w:t>/</w:t>
        </w:r>
        <w:r w:rsidR="00173BF2" w:rsidRPr="004E41DF">
          <w:rPr>
            <w:rStyle w:val="a3"/>
            <w:lang w:val="en-US"/>
          </w:rPr>
          <w:t>news</w:t>
        </w:r>
        <w:r w:rsidR="00173BF2" w:rsidRPr="00173BF2">
          <w:rPr>
            <w:rStyle w:val="a3"/>
          </w:rPr>
          <w:t>/2026-04-28/</w:t>
        </w:r>
        <w:r w:rsidR="00173BF2" w:rsidRPr="004E41DF">
          <w:rPr>
            <w:rStyle w:val="a3"/>
            <w:lang w:val="en-US"/>
          </w:rPr>
          <w:t>tri</w:t>
        </w:r>
        <w:r w:rsidR="00173BF2" w:rsidRPr="00173BF2">
          <w:rPr>
            <w:rStyle w:val="a3"/>
          </w:rPr>
          <w:t>-</w:t>
        </w:r>
        <w:proofErr w:type="spellStart"/>
        <w:r w:rsidR="00173BF2" w:rsidRPr="004E41DF">
          <w:rPr>
            <w:rStyle w:val="a3"/>
            <w:lang w:val="en-US"/>
          </w:rPr>
          <w:t>balla</w:t>
        </w:r>
        <w:proofErr w:type="spellEnd"/>
        <w:r w:rsidR="00173BF2" w:rsidRPr="00173BF2">
          <w:rPr>
            <w:rStyle w:val="a3"/>
          </w:rPr>
          <w:t>-</w:t>
        </w:r>
        <w:proofErr w:type="spellStart"/>
        <w:r w:rsidR="00173BF2" w:rsidRPr="004E41DF">
          <w:rPr>
            <w:rStyle w:val="a3"/>
            <w:lang w:val="en-US"/>
          </w:rPr>
          <w:t>za</w:t>
        </w:r>
        <w:proofErr w:type="spellEnd"/>
        <w:r w:rsidR="00173BF2" w:rsidRPr="00173BF2">
          <w:rPr>
            <w:rStyle w:val="a3"/>
          </w:rPr>
          <w:t>-</w:t>
        </w:r>
        <w:proofErr w:type="spellStart"/>
        <w:r w:rsidR="00173BF2" w:rsidRPr="004E41DF">
          <w:rPr>
            <w:rStyle w:val="a3"/>
            <w:lang w:val="en-US"/>
          </w:rPr>
          <w:t>vernost</w:t>
        </w:r>
        <w:proofErr w:type="spellEnd"/>
        <w:r w:rsidR="00173BF2" w:rsidRPr="00173BF2">
          <w:rPr>
            <w:rStyle w:val="a3"/>
          </w:rPr>
          <w:t>-</w:t>
        </w:r>
        <w:proofErr w:type="spellStart"/>
        <w:r w:rsidR="00173BF2" w:rsidRPr="004E41DF">
          <w:rPr>
            <w:rStyle w:val="a3"/>
            <w:lang w:val="en-US"/>
          </w:rPr>
          <w:t>kak</w:t>
        </w:r>
        <w:proofErr w:type="spellEnd"/>
        <w:r w:rsidR="00173BF2" w:rsidRPr="00173BF2">
          <w:rPr>
            <w:rStyle w:val="a3"/>
          </w:rPr>
          <w:t>-</w:t>
        </w:r>
        <w:proofErr w:type="spellStart"/>
        <w:r w:rsidR="00173BF2" w:rsidRPr="004E41DF">
          <w:rPr>
            <w:rStyle w:val="a3"/>
            <w:lang w:val="en-US"/>
          </w:rPr>
          <w:t>obnulyaetsya</w:t>
        </w:r>
        <w:proofErr w:type="spellEnd"/>
        <w:r w:rsidR="00173BF2" w:rsidRPr="00173BF2">
          <w:rPr>
            <w:rStyle w:val="a3"/>
          </w:rPr>
          <w:t>-</w:t>
        </w:r>
        <w:proofErr w:type="spellStart"/>
        <w:r w:rsidR="00173BF2" w:rsidRPr="004E41DF">
          <w:rPr>
            <w:rStyle w:val="a3"/>
            <w:lang w:val="en-US"/>
          </w:rPr>
          <w:t>realnyy</w:t>
        </w:r>
        <w:proofErr w:type="spellEnd"/>
        <w:r w:rsidR="00173BF2" w:rsidRPr="00173BF2">
          <w:rPr>
            <w:rStyle w:val="a3"/>
          </w:rPr>
          <w:t>-</w:t>
        </w:r>
        <w:proofErr w:type="spellStart"/>
        <w:r w:rsidR="00173BF2" w:rsidRPr="004E41DF">
          <w:rPr>
            <w:rStyle w:val="a3"/>
            <w:lang w:val="en-US"/>
          </w:rPr>
          <w:t>trudovoy</w:t>
        </w:r>
        <w:proofErr w:type="spellEnd"/>
        <w:r w:rsidR="00173BF2" w:rsidRPr="00173BF2">
          <w:rPr>
            <w:rStyle w:val="a3"/>
          </w:rPr>
          <w:t>-</w:t>
        </w:r>
        <w:proofErr w:type="spellStart"/>
        <w:r w:rsidR="00173BF2" w:rsidRPr="004E41DF">
          <w:rPr>
            <w:rStyle w:val="a3"/>
            <w:lang w:val="en-US"/>
          </w:rPr>
          <w:t>vklad</w:t>
        </w:r>
        <w:proofErr w:type="spellEnd"/>
        <w:r w:rsidR="00173BF2" w:rsidRPr="00173BF2">
          <w:rPr>
            <w:rStyle w:val="a3"/>
          </w:rPr>
          <w:t>-</w:t>
        </w:r>
        <w:proofErr w:type="spellStart"/>
        <w:r w:rsidR="00173BF2" w:rsidRPr="004E41DF">
          <w:rPr>
            <w:rStyle w:val="a3"/>
            <w:lang w:val="en-US"/>
          </w:rPr>
          <w:t>pensionerov</w:t>
        </w:r>
        <w:proofErr w:type="spellEnd"/>
        <w:r w:rsidR="00173BF2" w:rsidRPr="00173BF2">
          <w:rPr>
            <w:rStyle w:val="a3"/>
          </w:rPr>
          <w:t>-439202</w:t>
        </w:r>
      </w:hyperlink>
      <w:r w:rsidR="00173BF2" w:rsidRPr="00173BF2">
        <w:t xml:space="preserve"> </w:t>
      </w:r>
    </w:p>
    <w:p w14:paraId="6B6B6E9A" w14:textId="296EB2BF" w:rsidR="00173BF2" w:rsidRPr="00173BF2" w:rsidRDefault="00173BF2" w:rsidP="00173BF2"/>
    <w:p w14:paraId="5A637E07" w14:textId="77777777" w:rsidR="00111D7C" w:rsidRPr="00860201" w:rsidRDefault="00111D7C" w:rsidP="00111D7C">
      <w:pPr>
        <w:pStyle w:val="251"/>
      </w:pPr>
      <w:bookmarkStart w:id="96" w:name="_Toc99271704"/>
      <w:bookmarkStart w:id="97" w:name="_Toc99318656"/>
      <w:bookmarkStart w:id="98" w:name="_Toc165991076"/>
      <w:bookmarkStart w:id="99" w:name="_Toc62681899"/>
      <w:bookmarkStart w:id="100" w:name="_Toc228256695"/>
      <w:bookmarkEnd w:id="24"/>
      <w:bookmarkEnd w:id="25"/>
      <w:bookmarkEnd w:id="26"/>
      <w:bookmarkEnd w:id="39"/>
      <w:r w:rsidRPr="00860201">
        <w:lastRenderedPageBreak/>
        <w:t>НОВОСТИ МАКРОЭКОНОМИКИ</w:t>
      </w:r>
      <w:bookmarkEnd w:id="96"/>
      <w:bookmarkEnd w:id="97"/>
      <w:bookmarkEnd w:id="98"/>
      <w:bookmarkEnd w:id="100"/>
    </w:p>
    <w:p w14:paraId="2C2A7C1C" w14:textId="340400CE" w:rsidR="00B45EEF" w:rsidRPr="00860201" w:rsidRDefault="00B81728" w:rsidP="00B45EEF">
      <w:pPr>
        <w:pStyle w:val="2"/>
      </w:pPr>
      <w:bookmarkStart w:id="101" w:name="_Toc99271711"/>
      <w:bookmarkStart w:id="102" w:name="_Toc99318657"/>
      <w:bookmarkStart w:id="103" w:name="_Toc228256696"/>
      <w:r w:rsidRPr="00860201">
        <w:t>Эксперт</w:t>
      </w:r>
      <w:r w:rsidR="00B45EEF" w:rsidRPr="00860201">
        <w:t>, 27.04.2026, Рубль вверх!</w:t>
      </w:r>
      <w:bookmarkEnd w:id="103"/>
    </w:p>
    <w:p w14:paraId="74E80CEB" w14:textId="3AB095CF" w:rsidR="00B45EEF" w:rsidRPr="00860201" w:rsidRDefault="00B45EEF" w:rsidP="00F70211">
      <w:pPr>
        <w:pStyle w:val="3"/>
      </w:pPr>
      <w:bookmarkStart w:id="104" w:name="_Toc228256697"/>
      <w:r w:rsidRPr="00860201">
        <w:t xml:space="preserve">Привлекательность фондового рынка упала. Акции и облигации обвалились после решения ЦБ уменьшить ставку на 0,5 п.п. до 14,5% и последующей пресс-конференции председателя ЦБ РФ Эльвиры </w:t>
      </w:r>
      <w:proofErr w:type="spellStart"/>
      <w:r w:rsidRPr="00860201">
        <w:t>Набиуллиной</w:t>
      </w:r>
      <w:proofErr w:type="spellEnd"/>
      <w:r w:rsidRPr="00860201">
        <w:t xml:space="preserve">, растеряв все завоевания с начала недели. Некоторые трейдеры ждали либо снижения </w:t>
      </w:r>
      <w:r w:rsidR="00860201">
        <w:t>«</w:t>
      </w:r>
      <w:r w:rsidRPr="00860201">
        <w:t>ключа</w:t>
      </w:r>
      <w:r w:rsidR="00860201">
        <w:t>»</w:t>
      </w:r>
      <w:r w:rsidRPr="00860201">
        <w:t xml:space="preserve"> на 1 п.п., либо каких-то других смягчений, но вместо этого увидели риски приостановки смягчения ДКП.</w:t>
      </w:r>
      <w:bookmarkEnd w:id="104"/>
    </w:p>
    <w:p w14:paraId="05448FE8" w14:textId="77777777" w:rsidR="00B45EEF" w:rsidRPr="00860201" w:rsidRDefault="00B45EEF" w:rsidP="00B45EEF">
      <w:r w:rsidRPr="00860201">
        <w:t>Решение регулятора уменьшить ключевую ставку на 0,5 п.п. до 14,5% 24 апреля 2026 г. рассматривалось участниками рынка как базовый вариант. Однако с середины апреля в комментариях аналитиков начали проскальзывать мысли, что ЦБ может пойти и на более решительный шаг.</w:t>
      </w:r>
    </w:p>
    <w:p w14:paraId="32516690" w14:textId="77777777" w:rsidR="00B45EEF" w:rsidRPr="00860201" w:rsidRDefault="00B45EEF" w:rsidP="00B45EEF">
      <w:r w:rsidRPr="00860201">
        <w:t>Такие предположения основывались, прежде всего, на прозвучавших 15 апреля заявлениях президента России Владимира Путина о необходимости вернуться к росту экономики после падения ВВП на 1,8% в январе — феврале 2026 г. Кроме того, инфляция в последнее время радовала — рост потребительских цен за неделю по 20 апреля составил 0,01%, а еще неделей ранее — 0%.</w:t>
      </w:r>
    </w:p>
    <w:p w14:paraId="77D86D63" w14:textId="77777777" w:rsidR="00B45EEF" w:rsidRPr="00860201" w:rsidRDefault="00B45EEF" w:rsidP="00B45EEF">
      <w:r w:rsidRPr="00860201">
        <w:t xml:space="preserve">На </w:t>
      </w:r>
      <w:proofErr w:type="spellStart"/>
      <w:r w:rsidRPr="00860201">
        <w:t>трейдерских</w:t>
      </w:r>
      <w:proofErr w:type="spellEnd"/>
      <w:r w:rsidRPr="00860201">
        <w:t xml:space="preserve"> форумах обсуждалась мысль, что Банк России в новом среднесрочном прогнозе может повысить цель по инфляции на конец 2026 г., чтобы быстрее снижать ставку для стимулирования экономики. Позитивные ожидания вылились в покупки. Рынок акций безоткатно рос с субботы, 18 апреля, прибавив к утру пятницы, 24 апреля, 1,9%. Опережающими темпами дорожали бумаги ряда наиболее </w:t>
      </w:r>
      <w:proofErr w:type="spellStart"/>
      <w:r w:rsidRPr="00860201">
        <w:t>закредитованных</w:t>
      </w:r>
      <w:proofErr w:type="spellEnd"/>
      <w:r w:rsidRPr="00860201">
        <w:t xml:space="preserve"> эмитентов, которые всегда больше других выигрывают от смягчения ДКП.</w:t>
      </w:r>
    </w:p>
    <w:p w14:paraId="44E96F51" w14:textId="77777777" w:rsidR="00B45EEF" w:rsidRPr="00860201" w:rsidRDefault="00B45EEF" w:rsidP="00B45EEF">
      <w:r w:rsidRPr="00860201">
        <w:t xml:space="preserve">На долговом рынке мощные покупки начались еще раньше — 14 апреля. Накануне заседания ЦБ Индекс </w:t>
      </w:r>
      <w:proofErr w:type="spellStart"/>
      <w:r w:rsidRPr="00860201">
        <w:t>Мосбиржи</w:t>
      </w:r>
      <w:proofErr w:type="spellEnd"/>
      <w:r w:rsidRPr="00860201">
        <w:t xml:space="preserve"> гособлигаций уходил выше 121 пункта, чего не случалось с середины сентября 2025 г. Всего же на этом ралли </w:t>
      </w:r>
      <w:proofErr w:type="spellStart"/>
      <w:r w:rsidRPr="00860201">
        <w:t>бенчмарк</w:t>
      </w:r>
      <w:proofErr w:type="spellEnd"/>
      <w:r w:rsidRPr="00860201">
        <w:t xml:space="preserve"> подрос на 1,7%.</w:t>
      </w:r>
    </w:p>
    <w:p w14:paraId="4A60561C" w14:textId="46C158E5" w:rsidR="00B45EEF" w:rsidRPr="00860201" w:rsidRDefault="00B45EEF" w:rsidP="00B45EEF">
      <w:r w:rsidRPr="00860201">
        <w:t xml:space="preserve">Однако Банк России завышенных ожиданий не оправдал, снизив </w:t>
      </w:r>
      <w:r w:rsidR="00860201">
        <w:t>«</w:t>
      </w:r>
      <w:r w:rsidRPr="00860201">
        <w:t>ключ</w:t>
      </w:r>
      <w:r w:rsidR="00860201">
        <w:t>»</w:t>
      </w:r>
      <w:r w:rsidRPr="00860201">
        <w:t xml:space="preserve"> всего на 0,5 п.п. и опубликовав нейтральный релиз. </w:t>
      </w:r>
      <w:r w:rsidR="00860201">
        <w:t>«</w:t>
      </w:r>
      <w:r w:rsidRPr="00860201">
        <w:t>Перейти к более значительным шагам в снижении ставки по-прежнему мешают высокие инфляционные ожидания бизнеса и населения, неопределенность в оценке устойчивой инфляции, перспектив кредитования, бюджетных расходов и ситуации на рынке труда.</w:t>
      </w:r>
      <w:r w:rsidR="00860201">
        <w:t>»</w:t>
      </w:r>
      <w:r w:rsidRPr="00860201">
        <w:t xml:space="preserve">, — прокомментировала </w:t>
      </w:r>
      <w:r w:rsidR="00860201">
        <w:t>«</w:t>
      </w:r>
      <w:r w:rsidRPr="00860201">
        <w:t>Эксперту</w:t>
      </w:r>
      <w:r w:rsidR="00860201">
        <w:t>»</w:t>
      </w:r>
      <w:r w:rsidRPr="00860201">
        <w:t xml:space="preserve"> решение ЦБ старший аналитик УК </w:t>
      </w:r>
      <w:r w:rsidR="00860201">
        <w:t>«</w:t>
      </w:r>
      <w:r w:rsidRPr="00860201">
        <w:t>Первая</w:t>
      </w:r>
      <w:r w:rsidR="00860201">
        <w:t>»</w:t>
      </w:r>
      <w:r w:rsidRPr="00860201">
        <w:t xml:space="preserve"> Наталья </w:t>
      </w:r>
      <w:proofErr w:type="spellStart"/>
      <w:r w:rsidRPr="00860201">
        <w:t>Ващелюк</w:t>
      </w:r>
      <w:proofErr w:type="spellEnd"/>
      <w:r w:rsidRPr="00860201">
        <w:t>.</w:t>
      </w:r>
    </w:p>
    <w:p w14:paraId="6CD44849" w14:textId="1DFC2C45" w:rsidR="00B45EEF" w:rsidRPr="00860201" w:rsidRDefault="00B45EEF" w:rsidP="00B45EEF">
      <w:r w:rsidRPr="00860201">
        <w:t xml:space="preserve">Неудивительно, что на все это инвесторы отреагировали продажами — с 13.30 </w:t>
      </w:r>
      <w:proofErr w:type="spellStart"/>
      <w:r w:rsidRPr="00860201">
        <w:t>мск</w:t>
      </w:r>
      <w:proofErr w:type="spellEnd"/>
      <w:r w:rsidRPr="00860201">
        <w:t xml:space="preserve">, когда ЦБ объявил о новом </w:t>
      </w:r>
      <w:r w:rsidR="00860201">
        <w:t>«</w:t>
      </w:r>
      <w:r w:rsidRPr="00860201">
        <w:t>ключе</w:t>
      </w:r>
      <w:r w:rsidR="00860201">
        <w:t>»</w:t>
      </w:r>
      <w:r w:rsidRPr="00860201">
        <w:t xml:space="preserve">, по 14.00 </w:t>
      </w:r>
      <w:proofErr w:type="spellStart"/>
      <w:r w:rsidRPr="00860201">
        <w:t>мск</w:t>
      </w:r>
      <w:proofErr w:type="spellEnd"/>
      <w:r w:rsidRPr="00860201">
        <w:t xml:space="preserve"> Индекс </w:t>
      </w:r>
      <w:proofErr w:type="spellStart"/>
      <w:r w:rsidRPr="00860201">
        <w:t>Мосбиржи</w:t>
      </w:r>
      <w:proofErr w:type="spellEnd"/>
      <w:r w:rsidRPr="00860201">
        <w:t xml:space="preserve"> просел на 0,7%.</w:t>
      </w:r>
    </w:p>
    <w:p w14:paraId="26E609BD" w14:textId="250CE4A9" w:rsidR="00B45EEF" w:rsidRPr="00860201" w:rsidRDefault="00860201" w:rsidP="00B45EEF">
      <w:r>
        <w:t>«</w:t>
      </w:r>
      <w:r w:rsidR="00B45EEF" w:rsidRPr="00860201">
        <w:t xml:space="preserve">После пресс-конференции Эльвиры </w:t>
      </w:r>
      <w:proofErr w:type="spellStart"/>
      <w:r w:rsidR="00B45EEF" w:rsidRPr="00860201">
        <w:t>Набиуллиной</w:t>
      </w:r>
      <w:proofErr w:type="spellEnd"/>
      <w:r w:rsidR="00B45EEF" w:rsidRPr="00860201">
        <w:t xml:space="preserve"> небольшое снижение рынка переросло в обвал. Это связано с тем, что, немного смягчив денежно-кредитную политику, регулятор неожиданно ужесточил сигнал рынку, повысив, во-первых, среднесрочный прогноз по ключевой ставке на 2026 г. до 14–14,5% вместо прежних 13,5–14,5%, во-вторых, заявив, что паузы в снижении ключевой ставки в этом году возможны, если увеличатся </w:t>
      </w:r>
      <w:proofErr w:type="spellStart"/>
      <w:r w:rsidR="00B45EEF" w:rsidRPr="00860201">
        <w:t>проинфляционные</w:t>
      </w:r>
      <w:proofErr w:type="spellEnd"/>
      <w:r w:rsidR="00B45EEF" w:rsidRPr="00860201">
        <w:t xml:space="preserve"> риски</w:t>
      </w:r>
      <w:r>
        <w:t>»</w:t>
      </w:r>
      <w:r w:rsidR="00B45EEF" w:rsidRPr="00860201">
        <w:t xml:space="preserve">, — пояснила </w:t>
      </w:r>
      <w:proofErr w:type="gramStart"/>
      <w:r>
        <w:t>«</w:t>
      </w:r>
      <w:r w:rsidR="00B45EEF" w:rsidRPr="00860201">
        <w:t>Эксперту</w:t>
      </w:r>
      <w:r>
        <w:t>»</w:t>
      </w:r>
      <w:proofErr w:type="gramEnd"/>
      <w:r w:rsidR="00B45EEF" w:rsidRPr="00860201">
        <w:t xml:space="preserve"> ведущий аналитик </w:t>
      </w:r>
      <w:proofErr w:type="spellStart"/>
      <w:r w:rsidR="00B45EEF" w:rsidRPr="00860201">
        <w:t>Freedom</w:t>
      </w:r>
      <w:proofErr w:type="spellEnd"/>
      <w:r w:rsidR="00B45EEF" w:rsidRPr="00860201">
        <w:t xml:space="preserve"> </w:t>
      </w:r>
      <w:proofErr w:type="spellStart"/>
      <w:r w:rsidR="00B45EEF" w:rsidRPr="00860201">
        <w:t>Finance</w:t>
      </w:r>
      <w:proofErr w:type="spellEnd"/>
      <w:r w:rsidR="00B45EEF" w:rsidRPr="00860201">
        <w:t xml:space="preserve"> </w:t>
      </w:r>
      <w:proofErr w:type="spellStart"/>
      <w:r w:rsidR="00B45EEF" w:rsidRPr="00860201">
        <w:t>Global</w:t>
      </w:r>
      <w:proofErr w:type="spellEnd"/>
      <w:r w:rsidR="00B45EEF" w:rsidRPr="00860201">
        <w:t xml:space="preserve"> Наталья </w:t>
      </w:r>
      <w:proofErr w:type="spellStart"/>
      <w:r w:rsidR="00B45EEF" w:rsidRPr="00860201">
        <w:t>Мильчакова</w:t>
      </w:r>
      <w:proofErr w:type="spellEnd"/>
      <w:r w:rsidR="00B45EEF" w:rsidRPr="00860201">
        <w:t>.</w:t>
      </w:r>
    </w:p>
    <w:p w14:paraId="62105CD1" w14:textId="77777777" w:rsidR="00B45EEF" w:rsidRPr="00860201" w:rsidRDefault="00B45EEF" w:rsidP="00B45EEF">
      <w:r w:rsidRPr="00860201">
        <w:lastRenderedPageBreak/>
        <w:t xml:space="preserve">За пятницу, 24 апреля, Индекс </w:t>
      </w:r>
      <w:proofErr w:type="spellStart"/>
      <w:r w:rsidRPr="00860201">
        <w:t>Мосбиржи</w:t>
      </w:r>
      <w:proofErr w:type="spellEnd"/>
      <w:r w:rsidRPr="00860201">
        <w:t xml:space="preserve"> потерял 1,3%, а Индекс </w:t>
      </w:r>
      <w:proofErr w:type="spellStart"/>
      <w:r w:rsidRPr="00860201">
        <w:t>Мосбиржи</w:t>
      </w:r>
      <w:proofErr w:type="spellEnd"/>
      <w:r w:rsidRPr="00860201">
        <w:t xml:space="preserve"> гособлигаций — 0,75%. Этими распродажами были нивелированы все завоевания последних дней. Всего же за неделю по 24 апреля Индекс </w:t>
      </w:r>
      <w:proofErr w:type="spellStart"/>
      <w:r w:rsidRPr="00860201">
        <w:t>Мосбиржи</w:t>
      </w:r>
      <w:proofErr w:type="spellEnd"/>
      <w:r w:rsidRPr="00860201">
        <w:t xml:space="preserve"> подрос на 0,4% и закрылся на отметке 2735 пунктов.</w:t>
      </w:r>
    </w:p>
    <w:p w14:paraId="28C5B0DE" w14:textId="055EE4D6" w:rsidR="00B45EEF" w:rsidRPr="00860201" w:rsidRDefault="00860201" w:rsidP="00B45EEF">
      <w:r>
        <w:t>«</w:t>
      </w:r>
      <w:r w:rsidR="00B45EEF" w:rsidRPr="00860201">
        <w:t xml:space="preserve">Рынку не хватает позитивного импульса для выхода из бокового тренда, что приводит к накоплению недооценки в акциях. Бенефициарами снижения ставки выступает финансовый сектор, где мы выделяем </w:t>
      </w:r>
      <w:proofErr w:type="spellStart"/>
      <w:r w:rsidR="00B45EEF" w:rsidRPr="00860201">
        <w:t>Сбер</w:t>
      </w:r>
      <w:proofErr w:type="spellEnd"/>
      <w:r w:rsidR="00B45EEF" w:rsidRPr="00860201">
        <w:t xml:space="preserve"> и „Т Технологии“, а также высокотехнологичные компании „Яндекс“ и „</w:t>
      </w:r>
      <w:proofErr w:type="spellStart"/>
      <w:r w:rsidR="00B45EEF" w:rsidRPr="00860201">
        <w:t>Хэдхантер</w:t>
      </w:r>
      <w:proofErr w:type="spellEnd"/>
      <w:proofErr w:type="gramStart"/>
      <w:r w:rsidR="00B45EEF" w:rsidRPr="00860201">
        <w:t>“</w:t>
      </w:r>
      <w:r>
        <w:t>«</w:t>
      </w:r>
      <w:proofErr w:type="gramEnd"/>
      <w:r w:rsidR="00B45EEF" w:rsidRPr="00860201">
        <w:t xml:space="preserve">, — рассказал </w:t>
      </w:r>
      <w:r>
        <w:t>«</w:t>
      </w:r>
      <w:r w:rsidR="00B45EEF" w:rsidRPr="00860201">
        <w:t>Эксперту</w:t>
      </w:r>
      <w:r>
        <w:t>»</w:t>
      </w:r>
      <w:r w:rsidR="00B45EEF" w:rsidRPr="00860201">
        <w:t xml:space="preserve"> ведущий инвестиционный аналитик </w:t>
      </w:r>
      <w:proofErr w:type="spellStart"/>
      <w:r w:rsidR="00B45EEF" w:rsidRPr="00860201">
        <w:t>Go</w:t>
      </w:r>
      <w:proofErr w:type="spellEnd"/>
      <w:r w:rsidR="00B45EEF" w:rsidRPr="00860201">
        <w:t xml:space="preserve"> </w:t>
      </w:r>
      <w:proofErr w:type="spellStart"/>
      <w:r w:rsidR="00B45EEF" w:rsidRPr="00860201">
        <w:t>Invest</w:t>
      </w:r>
      <w:proofErr w:type="spellEnd"/>
      <w:r w:rsidR="00B45EEF" w:rsidRPr="00860201">
        <w:t xml:space="preserve"> Никита Бредихин.</w:t>
      </w:r>
    </w:p>
    <w:p w14:paraId="431F008D" w14:textId="57E83CFE" w:rsidR="00B45EEF" w:rsidRPr="00860201" w:rsidRDefault="00860201" w:rsidP="00B45EEF">
      <w:r>
        <w:t>«</w:t>
      </w:r>
      <w:r w:rsidR="00B45EEF" w:rsidRPr="00860201">
        <w:t xml:space="preserve">В начале последней недели апреля Индекс </w:t>
      </w:r>
      <w:proofErr w:type="spellStart"/>
      <w:r w:rsidR="00B45EEF" w:rsidRPr="00860201">
        <w:t>Мосбиржи</w:t>
      </w:r>
      <w:proofErr w:type="spellEnd"/>
      <w:r w:rsidR="00B45EEF" w:rsidRPr="00860201">
        <w:t xml:space="preserve"> будет колебаться в рамках 2700–2750 пунктов, „голубые фишки“ будут менее привлекательны (несмотря на высокие цены нефти), чем облигации и банковские депозиты. Рискованными останутся акции компаний недвижимости, черной металлургии и </w:t>
      </w:r>
      <w:proofErr w:type="spellStart"/>
      <w:r w:rsidR="00B45EEF" w:rsidRPr="00860201">
        <w:t>высокозакредитованных</w:t>
      </w:r>
      <w:proofErr w:type="spellEnd"/>
      <w:r w:rsidR="00B45EEF" w:rsidRPr="00860201">
        <w:t xml:space="preserve"> эмитентов</w:t>
      </w:r>
      <w:r>
        <w:t>»</w:t>
      </w:r>
      <w:r w:rsidR="00B45EEF" w:rsidRPr="00860201">
        <w:t xml:space="preserve">, — не согласна с коллегой Наталья </w:t>
      </w:r>
      <w:proofErr w:type="spellStart"/>
      <w:r w:rsidR="00B45EEF" w:rsidRPr="00860201">
        <w:t>Мильчакова</w:t>
      </w:r>
      <w:proofErr w:type="spellEnd"/>
      <w:r w:rsidR="00B45EEF" w:rsidRPr="00860201">
        <w:t>.</w:t>
      </w:r>
    </w:p>
    <w:p w14:paraId="1764FB24" w14:textId="5E591DA8" w:rsidR="00B45EEF" w:rsidRPr="00860201" w:rsidRDefault="00B45EEF" w:rsidP="00B45EEF">
      <w:r w:rsidRPr="00860201">
        <w:t xml:space="preserve">Диаметрально противоположная ситуация на валютном рынке. В четверг, 23 апреля, курс рубля к юаню на Московской бирже снизился на 1,1% на сообщении Минфина РФ, что с мая министерство возобновит операции по покупке-продаже валюты в рамках бюджетного правила. </w:t>
      </w:r>
      <w:r w:rsidR="00860201">
        <w:t>«</w:t>
      </w:r>
      <w:r w:rsidRPr="00860201">
        <w:t>По нашим оценкам, с учетом операций ЦБ (продает в I полугодии по 4,6 млрд руб. в день) объем покупок составит 11–16,5 млрд руб. в день. Точную цифру объявят 6 мая</w:t>
      </w:r>
      <w:r w:rsidR="00860201">
        <w:t>»</w:t>
      </w:r>
      <w:r w:rsidRPr="00860201">
        <w:t xml:space="preserve">, — писали в своем обзоре аналитики </w:t>
      </w:r>
      <w:r w:rsidR="00860201">
        <w:t>«</w:t>
      </w:r>
      <w:r w:rsidRPr="00860201">
        <w:t>Альфа Инвестора</w:t>
      </w:r>
      <w:r w:rsidR="00860201">
        <w:t>»</w:t>
      </w:r>
      <w:r w:rsidRPr="00860201">
        <w:t>.</w:t>
      </w:r>
    </w:p>
    <w:p w14:paraId="1803465C" w14:textId="2829340A" w:rsidR="00B45EEF" w:rsidRPr="00860201" w:rsidRDefault="00B45EEF" w:rsidP="00B45EEF">
      <w:r w:rsidRPr="00860201">
        <w:t xml:space="preserve">После объявления итогов заседания ЦБ все эти потери рубль отыграл. </w:t>
      </w:r>
      <w:r w:rsidR="00860201">
        <w:t>«</w:t>
      </w:r>
      <w:r w:rsidRPr="00860201">
        <w:t>По-прежнему жесткая монетарная политика продолжит оказывать поддержку рублю, хотя эта поддержка постепенно сокращается вместе с каждым снижением ставки. В пользу рубля выступают и существенно возросшие цены на нефть из-за конфликта на Ближнем Востоке, а также продажи юаней из резервов в рамках бюджетных операций на 4,6 млрд руб. в день. Мы ожидаем, что рубль в ближайшие недели продолжит торговаться в диапазонах 73–78 за доллар, 10,7–11,4 за юань, 86–92 за евро</w:t>
      </w:r>
      <w:r w:rsidR="00860201">
        <w:t>»</w:t>
      </w:r>
      <w:r w:rsidRPr="00860201">
        <w:t xml:space="preserve">, — заявил </w:t>
      </w:r>
      <w:r w:rsidR="00860201">
        <w:t>«</w:t>
      </w:r>
      <w:r w:rsidRPr="00860201">
        <w:t>Эксперту</w:t>
      </w:r>
      <w:r w:rsidR="00860201">
        <w:t>»</w:t>
      </w:r>
      <w:r w:rsidRPr="00860201">
        <w:t xml:space="preserve"> главный аналитик </w:t>
      </w:r>
      <w:r w:rsidR="00860201">
        <w:t>«</w:t>
      </w:r>
      <w:proofErr w:type="spellStart"/>
      <w:r w:rsidRPr="00860201">
        <w:t>Совкомбанка</w:t>
      </w:r>
      <w:proofErr w:type="spellEnd"/>
      <w:r w:rsidR="00860201">
        <w:t>»</w:t>
      </w:r>
      <w:r w:rsidRPr="00860201">
        <w:t xml:space="preserve"> Михаил Васильев. Средняя максимальная ставка по депозитам в ближайшие недели опустится ниже 13% с 13,4% на конец второй декады апреля, а к концу года уйдут в район 11–12%, отметил он.</w:t>
      </w:r>
    </w:p>
    <w:p w14:paraId="50AEE654" w14:textId="2F40AB10" w:rsidR="00B45EEF" w:rsidRPr="00860201" w:rsidRDefault="00B45EEF" w:rsidP="00B45EEF">
      <w:r w:rsidRPr="00860201">
        <w:t xml:space="preserve">При этом кредитные ставки будут уменьшаться меньшими темпами по сравнению с депозитными. </w:t>
      </w:r>
      <w:proofErr w:type="gramStart"/>
      <w:r w:rsidR="00860201">
        <w:t>«</w:t>
      </w:r>
      <w:r w:rsidRPr="00860201">
        <w:t>Снижение ключевой ставки до 14,5% даст лишь ограниченный импульс кредитным ставкам: банки начнут плавно снижать их — в мае полная стоимость необеспеченного потребительского кредита составит 29–31%, а к концу года опустится до 25–27%</w:t>
      </w:r>
      <w:proofErr w:type="gramEnd"/>
      <w:r w:rsidRPr="00860201">
        <w:t xml:space="preserve">, — сказала </w:t>
      </w:r>
      <w:r w:rsidR="00860201">
        <w:t>«</w:t>
      </w:r>
      <w:r w:rsidRPr="00860201">
        <w:t>Эксперту</w:t>
      </w:r>
      <w:r w:rsidR="00860201">
        <w:t>»</w:t>
      </w:r>
      <w:r w:rsidRPr="00860201">
        <w:t xml:space="preserve"> финансовый директор </w:t>
      </w:r>
      <w:r w:rsidR="00860201">
        <w:t>«</w:t>
      </w:r>
      <w:r w:rsidRPr="00860201">
        <w:t>Альфа-Денег</w:t>
      </w:r>
      <w:r w:rsidR="00860201">
        <w:t>»</w:t>
      </w:r>
      <w:r w:rsidRPr="00860201">
        <w:t xml:space="preserve"> Екатерина </w:t>
      </w:r>
      <w:proofErr w:type="spellStart"/>
      <w:r w:rsidRPr="00860201">
        <w:t>Фурзикова</w:t>
      </w:r>
      <w:proofErr w:type="spellEnd"/>
      <w:r w:rsidRPr="00860201">
        <w:t>.</w:t>
      </w:r>
    </w:p>
    <w:p w14:paraId="35E6AE2E" w14:textId="1508B4CD" w:rsidR="00111D7C" w:rsidRPr="00860201" w:rsidRDefault="00712D0C" w:rsidP="00B45EEF">
      <w:hyperlink r:id="rId34" w:history="1">
        <w:r w:rsidR="00B45EEF" w:rsidRPr="00860201">
          <w:rPr>
            <w:rStyle w:val="a3"/>
          </w:rPr>
          <w:t>https://expert.ru/finance/rubl-vverkh/</w:t>
        </w:r>
      </w:hyperlink>
    </w:p>
    <w:p w14:paraId="127F89E5" w14:textId="77777777" w:rsidR="00984A1B" w:rsidRPr="00860201" w:rsidRDefault="00984A1B" w:rsidP="00984A1B">
      <w:pPr>
        <w:pStyle w:val="2"/>
      </w:pPr>
      <w:bookmarkStart w:id="105" w:name="_Toc228256698"/>
      <w:r w:rsidRPr="00860201">
        <w:lastRenderedPageBreak/>
        <w:t xml:space="preserve">Конкурент, 27.04.2026, </w:t>
      </w:r>
      <w:proofErr w:type="spellStart"/>
      <w:r w:rsidRPr="00860201">
        <w:t>Набиуллина</w:t>
      </w:r>
      <w:proofErr w:type="spellEnd"/>
      <w:r w:rsidRPr="00860201">
        <w:t>: ЦБ повышает ключевую ставку в целях разрыва инфляционного круга</w:t>
      </w:r>
      <w:bookmarkEnd w:id="105"/>
    </w:p>
    <w:p w14:paraId="5D2B5EFF" w14:textId="2B22E84F" w:rsidR="00984A1B" w:rsidRPr="00860201" w:rsidRDefault="00984A1B" w:rsidP="00F70211">
      <w:pPr>
        <w:pStyle w:val="3"/>
      </w:pPr>
      <w:bookmarkStart w:id="106" w:name="_Toc228256699"/>
      <w:r w:rsidRPr="00860201">
        <w:t xml:space="preserve">Ключевая ставка помогает Банку России прекратить замкнутый круг роста инфляции. Об этом заявила глава ЦБ Эльвира </w:t>
      </w:r>
      <w:proofErr w:type="spellStart"/>
      <w:r w:rsidRPr="00860201">
        <w:t>Набиуллина</w:t>
      </w:r>
      <w:proofErr w:type="spellEnd"/>
      <w:r w:rsidRPr="00860201">
        <w:t xml:space="preserve">. По ее словам, сегодня </w:t>
      </w:r>
      <w:r w:rsidR="00860201">
        <w:t>«</w:t>
      </w:r>
      <w:r w:rsidRPr="00860201">
        <w:t>ключ</w:t>
      </w:r>
      <w:r w:rsidR="00860201">
        <w:t>»</w:t>
      </w:r>
      <w:r w:rsidRPr="00860201">
        <w:t xml:space="preserve"> является ключевым щитом для сбережений и доходов населения.</w:t>
      </w:r>
      <w:bookmarkEnd w:id="106"/>
    </w:p>
    <w:p w14:paraId="63E83F04" w14:textId="77777777" w:rsidR="00984A1B" w:rsidRPr="00860201" w:rsidRDefault="00984A1B" w:rsidP="00984A1B">
      <w:r w:rsidRPr="00860201">
        <w:t>Механизм ключевой ставки хоть и обладает отложенным эффектом, но в конечном итоге гарантирует, что заработанных денег гражданам будет хватать на приобретение базовых товаров и жизненно важных услуг. Действия ЦБ направлены на предотвращение хаотичного подорожания всего ассортимента продукции.</w:t>
      </w:r>
    </w:p>
    <w:p w14:paraId="5FC6693F" w14:textId="4FC2AD0A" w:rsidR="00984A1B" w:rsidRPr="00860201" w:rsidRDefault="00984A1B" w:rsidP="00984A1B">
      <w:r w:rsidRPr="00860201">
        <w:t xml:space="preserve">По словам </w:t>
      </w:r>
      <w:proofErr w:type="spellStart"/>
      <w:r w:rsidRPr="00860201">
        <w:t>Набиуллиной</w:t>
      </w:r>
      <w:proofErr w:type="spellEnd"/>
      <w:r w:rsidRPr="00860201">
        <w:t xml:space="preserve">, основная проблема современной экономики заключается в дисбалансе: когда объем денежной массы в обращении увеличивается значительно быстрее, чем производство реальных товаров. В ситуации, если бы Банк России игнорировал всплеск инфляции и не корректировал </w:t>
      </w:r>
      <w:r w:rsidR="00860201">
        <w:t>«</w:t>
      </w:r>
      <w:r w:rsidRPr="00860201">
        <w:t>ключ</w:t>
      </w:r>
      <w:r w:rsidR="00860201">
        <w:t>»</w:t>
      </w:r>
      <w:r w:rsidRPr="00860201">
        <w:t>, страна могла бы столкнуться с опасной спиралью.</w:t>
      </w:r>
    </w:p>
    <w:p w14:paraId="59C08C32" w14:textId="77777777" w:rsidR="00984A1B" w:rsidRPr="00860201" w:rsidRDefault="00984A1B" w:rsidP="00984A1B">
      <w:r w:rsidRPr="00860201">
        <w:t>Производители, видя ажиотажный спрос, начинают безостановочно пересматривать ценники в сторону увеличения. В ответ на это наемные работники вынуждены требовать повышения оплаты труда, что лишь подстегивает бизнес к новому витку инфляции. В этой гонке любой формальный рост зарплат фактически обнуляется, так как покупательная способность денег стремительно падает.</w:t>
      </w:r>
    </w:p>
    <w:p w14:paraId="4ACF5319" w14:textId="63CFC3D5" w:rsidR="00984A1B" w:rsidRPr="00860201" w:rsidRDefault="00860201" w:rsidP="00984A1B">
      <w:r>
        <w:t>«</w:t>
      </w:r>
      <w:r w:rsidR="00984A1B" w:rsidRPr="00860201">
        <w:t>И повышая ставку, мы, по сути дела, возможность этого порочного круга разрываем</w:t>
      </w:r>
      <w:r>
        <w:t>»</w:t>
      </w:r>
      <w:r w:rsidR="00984A1B" w:rsidRPr="00860201">
        <w:t xml:space="preserve">, - процитировали </w:t>
      </w:r>
      <w:proofErr w:type="spellStart"/>
      <w:r w:rsidR="00984A1B" w:rsidRPr="00860201">
        <w:t>Набиуллину</w:t>
      </w:r>
      <w:proofErr w:type="spellEnd"/>
      <w:r w:rsidR="00984A1B" w:rsidRPr="00860201">
        <w:t xml:space="preserve"> в РИА Новости.</w:t>
      </w:r>
    </w:p>
    <w:p w14:paraId="0EB3C65E" w14:textId="77777777" w:rsidR="00984A1B" w:rsidRPr="00860201" w:rsidRDefault="00984A1B" w:rsidP="00984A1B">
      <w:r w:rsidRPr="00860201">
        <w:t xml:space="preserve">По ее словам, виток инфляции тяжелее всего отражается на пенсионерах и малоимущих гражданах, которые лишены возможности оперативно увеличивать свои доходы вслед </w:t>
      </w:r>
      <w:proofErr w:type="gramStart"/>
      <w:r w:rsidRPr="00860201">
        <w:t>за рыночным реалиями</w:t>
      </w:r>
      <w:proofErr w:type="gramEnd"/>
      <w:r w:rsidRPr="00860201">
        <w:t>.</w:t>
      </w:r>
    </w:p>
    <w:p w14:paraId="2B7E65BA" w14:textId="3D878A8A" w:rsidR="00B45EEF" w:rsidRPr="00860201" w:rsidRDefault="00712D0C" w:rsidP="00984A1B">
      <w:hyperlink r:id="rId35" w:history="1">
        <w:r w:rsidR="00984A1B" w:rsidRPr="00860201">
          <w:rPr>
            <w:rStyle w:val="a3"/>
          </w:rPr>
          <w:t>https://konkurent.ru/article/86704</w:t>
        </w:r>
      </w:hyperlink>
    </w:p>
    <w:p w14:paraId="08EC1E9E" w14:textId="2EDF63E2" w:rsidR="00D108DA" w:rsidRPr="00D108DA" w:rsidRDefault="00D108DA" w:rsidP="00D108DA">
      <w:pPr>
        <w:pStyle w:val="2"/>
      </w:pPr>
      <w:bookmarkStart w:id="107" w:name="_Toc228256700"/>
      <w:r>
        <w:t>Известия, 27.04.2026</w:t>
      </w:r>
      <w:r w:rsidRPr="00124852">
        <w:t xml:space="preserve">, </w:t>
      </w:r>
      <w:proofErr w:type="spellStart"/>
      <w:r>
        <w:t>Силуанов</w:t>
      </w:r>
      <w:proofErr w:type="spellEnd"/>
      <w:r>
        <w:t xml:space="preserve"> сообщил о дефиците регионов РФ на сумму в 1,5 трлн рублей за 2025 год</w:t>
      </w:r>
      <w:bookmarkEnd w:id="107"/>
    </w:p>
    <w:p w14:paraId="0673EA13" w14:textId="77777777" w:rsidR="00D108DA" w:rsidRDefault="00D108DA" w:rsidP="00D108DA">
      <w:pPr>
        <w:pStyle w:val="3"/>
      </w:pPr>
      <w:bookmarkStart w:id="108" w:name="_Toc228256701"/>
      <w:r>
        <w:t xml:space="preserve">Общий дефицит регионов России по итогам 2025 года составил 1,5 трлн рублей. Об этом 27 апреля заявил глава Минфина РФ Антон </w:t>
      </w:r>
      <w:proofErr w:type="spellStart"/>
      <w:r>
        <w:t>Силуанов</w:t>
      </w:r>
      <w:proofErr w:type="spellEnd"/>
      <w:r>
        <w:t xml:space="preserve"> на заседании президиума совета законодателей при Федеральном собрании РФ. Министр также назвал ситуацию с бюджетом субъектов страны непростой из-за значительного роста дефицита.</w:t>
      </w:r>
      <w:bookmarkEnd w:id="108"/>
    </w:p>
    <w:p w14:paraId="27E78670" w14:textId="77777777" w:rsidR="00D108DA" w:rsidRDefault="00D108DA" w:rsidP="00D108DA">
      <w:r>
        <w:t xml:space="preserve">«Хотел бы несколько слов сказать о ситуации с бюджетами регионов. Она непростая, мы все это знаем. И в прошлом году дефицит вырос значительно, где-то с 200-300 млрд рублей для обычных дефицитов консолидированных бюджетов субъектов [России] до 1,5 трлн», - сказал </w:t>
      </w:r>
      <w:proofErr w:type="spellStart"/>
      <w:r>
        <w:t>Силуанов</w:t>
      </w:r>
      <w:proofErr w:type="spellEnd"/>
      <w:r>
        <w:t>.</w:t>
      </w:r>
    </w:p>
    <w:p w14:paraId="781D3E9E" w14:textId="77777777" w:rsidR="00D108DA" w:rsidRDefault="00D108DA" w:rsidP="00D108DA">
      <w:r>
        <w:t xml:space="preserve">Наибольший дефицит - 1,2 трлн - возник у регионов-доноров бюджета. По его словам, объем госдолга субъектов составляет примерно 3,5 трлн рублей. В текущем году, согласно плановым значениям, заложенным регионами в свои бюджеты, объем дефицита ожидается на уровне чуть более 1,9 трлн рублей, </w:t>
      </w:r>
      <w:proofErr w:type="gramStart"/>
      <w:r>
        <w:t>примерно</w:t>
      </w:r>
      <w:proofErr w:type="gramEnd"/>
      <w:r>
        <w:t xml:space="preserve"> как и в прошлом году. </w:t>
      </w:r>
      <w:r>
        <w:lastRenderedPageBreak/>
        <w:t>Субъекты планируют финансировать дефицит за счет коммерческих займов на 1,3 трлн рублей и снижения остатков на 0,5 трлн рублей.</w:t>
      </w:r>
    </w:p>
    <w:p w14:paraId="14F81BA0" w14:textId="77777777" w:rsidR="00D108DA" w:rsidRDefault="00D108DA" w:rsidP="00D108DA">
      <w:proofErr w:type="spellStart"/>
      <w:r>
        <w:t>Силуанов</w:t>
      </w:r>
      <w:proofErr w:type="spellEnd"/>
      <w:r>
        <w:t xml:space="preserve"> также предложил упростить механизм списания задолженности регионов по ранее произведенным расходам. Предполагается, что процедура будет действовать до 1 июня 2026 года.</w:t>
      </w:r>
    </w:p>
    <w:p w14:paraId="0D489614" w14:textId="77777777" w:rsidR="00D108DA" w:rsidRDefault="00D108DA" w:rsidP="00D108DA">
      <w:r>
        <w:t>«Учитывая практику списания задолженностей, предлагается рассмотреть ряд мер по облегчению механизма списания по ранее произведенным расходам. [...] Мы готовы идти на расширение и установление единых сроков списания задолженности, поскольку у нас сегодня есть разные сроки. И до 1 июня каждого года предлагается списывать по расходам за предыдущий год, то есть все эти накопленные расходы на инфраструктуру мы будем принимать до июня текущего года», - пояснил он.</w:t>
      </w:r>
    </w:p>
    <w:p w14:paraId="34B245A6" w14:textId="77777777" w:rsidR="00D108DA" w:rsidRDefault="00D108DA" w:rsidP="00D108DA">
      <w:r>
        <w:t>Министр также сообщил о запуске нового вида казначейского кредита, чтобы регионы могли покрывать кассовые разрывы в течение месяца.</w:t>
      </w:r>
    </w:p>
    <w:p w14:paraId="3626B69D" w14:textId="77777777" w:rsidR="00D108DA" w:rsidRDefault="00D108DA" w:rsidP="00D108DA">
      <w:r>
        <w:t>Секретарь генсовета «Единой России» Владимир Якушев 24 апреля заявил, что партия обратилась к президенту РФ Владимиру Путину с предложением перенести на более длительный срок погашение бюджетных кредитов регионов в 2026 году, что позволит направить порядка 100 млрд рублей на социальную поддержку граждан.</w:t>
      </w:r>
    </w:p>
    <w:p w14:paraId="06387F8D" w14:textId="77777777" w:rsidR="00D108DA" w:rsidRDefault="00D108DA" w:rsidP="00D108DA">
      <w:r>
        <w:t xml:space="preserve">Глава комитета Госдумы по бюджету и налогам Андрей Макаров, комментируя инициативу, добавил, что поддержка регионов является одной из основополагающих частей Народной программы «Единой России». Он напомнил, что ранее по решению президента регионы уже получили возможность списания двух третей бюджетных кредитов, </w:t>
      </w:r>
      <w:proofErr w:type="gramStart"/>
      <w:r>
        <w:t>при условии что</w:t>
      </w:r>
      <w:proofErr w:type="gramEnd"/>
      <w:r>
        <w:t xml:space="preserve"> высвободившиеся средства направлялись на решение социальных вопросов.</w:t>
      </w:r>
    </w:p>
    <w:p w14:paraId="408207E2" w14:textId="77777777" w:rsidR="00D108DA" w:rsidRDefault="00D108DA" w:rsidP="00D108DA">
      <w:r>
        <w:t xml:space="preserve">Председатель правительства РФ Михаил </w:t>
      </w:r>
      <w:proofErr w:type="spellStart"/>
      <w:r>
        <w:t>Мишустин</w:t>
      </w:r>
      <w:proofErr w:type="spellEnd"/>
      <w:r>
        <w:t xml:space="preserve"> 16 апреля сообщил о том, что правительство РФ спишет задолженности по бюджетным кредитам 16 регионам. Поддержка коснется республик Бурятия, Калмыкия, Крым, Северная Осетия - Алания, Хакасия, Красноярского края, а также Волгоградской, Ивановской, Иркутской, Курганской, Новгородской, Орловской, Ростовской, Смоленской, Тамбовской и Тверской областей.</w:t>
      </w:r>
    </w:p>
    <w:p w14:paraId="6E9E619B" w14:textId="5C8B47EF" w:rsidR="00984A1B" w:rsidRPr="00341021" w:rsidRDefault="00712D0C" w:rsidP="00D108DA">
      <w:hyperlink r:id="rId36" w:history="1">
        <w:r w:rsidR="00D108DA" w:rsidRPr="004E41DF">
          <w:rPr>
            <w:rStyle w:val="a3"/>
          </w:rPr>
          <w:t>https://iz.ru/2086493/siluanov-soobshchil-o-defitcite-regionov-rossii-na-15-trln-rublei-za-2025-god-izi</w:t>
        </w:r>
      </w:hyperlink>
      <w:r w:rsidR="00D108DA" w:rsidRPr="00D108DA">
        <w:t xml:space="preserve"> </w:t>
      </w:r>
    </w:p>
    <w:p w14:paraId="2B357189" w14:textId="3179A146" w:rsidR="00073163" w:rsidRPr="00341021" w:rsidRDefault="00073163" w:rsidP="00073163">
      <w:pPr>
        <w:pStyle w:val="2"/>
      </w:pPr>
      <w:bookmarkStart w:id="109" w:name="_Toc228256702"/>
      <w:r w:rsidRPr="00073163">
        <w:lastRenderedPageBreak/>
        <w:t>Известия, 28.04.2026</w:t>
      </w:r>
      <w:r w:rsidRPr="00341021">
        <w:t xml:space="preserve">, </w:t>
      </w:r>
      <w:r w:rsidRPr="00073163">
        <w:t>Анализ сданных</w:t>
      </w:r>
      <w:bookmarkEnd w:id="109"/>
    </w:p>
    <w:p w14:paraId="3C516684" w14:textId="77777777" w:rsidR="00073163" w:rsidRPr="00073163" w:rsidRDefault="00073163" w:rsidP="00073163">
      <w:pPr>
        <w:pStyle w:val="3"/>
      </w:pPr>
      <w:bookmarkStart w:id="110" w:name="_Toc228256703"/>
      <w:r w:rsidRPr="00073163">
        <w:t xml:space="preserve">В России может измениться оценка индекса неравенства </w:t>
      </w:r>
      <w:proofErr w:type="gramStart"/>
      <w:r w:rsidRPr="00073163">
        <w:t>доходов  В</w:t>
      </w:r>
      <w:proofErr w:type="gramEnd"/>
      <w:r w:rsidRPr="00073163">
        <w:t xml:space="preserve"> России может измениться оценка показателя доходного неравенства. Из-</w:t>
      </w:r>
      <w:proofErr w:type="gramStart"/>
      <w:r w:rsidRPr="00073163">
        <w:t>за  перехода</w:t>
      </w:r>
      <w:proofErr w:type="gramEnd"/>
      <w:r w:rsidRPr="00073163">
        <w:t xml:space="preserve"> на прогрессивную шкалу налогообложения его формула стала  непоказательна, полагают учёные. Они считают необходимым учитывать в </w:t>
      </w:r>
      <w:proofErr w:type="gramStart"/>
      <w:r w:rsidRPr="00073163">
        <w:t>этом  расчёте</w:t>
      </w:r>
      <w:proofErr w:type="gramEnd"/>
      <w:r w:rsidRPr="00073163">
        <w:t xml:space="preserve"> данные о доходах уже после вычета НДФЛ, а не до, как сейчас, а также  учитывать разницу стоимости жизни в регионах. Как выяснили "Известия", </w:t>
      </w:r>
      <w:proofErr w:type="gramStart"/>
      <w:r w:rsidRPr="00073163">
        <w:t>после  обсуждений</w:t>
      </w:r>
      <w:proofErr w:type="gramEnd"/>
      <w:r w:rsidRPr="00073163">
        <w:t xml:space="preserve"> научного сообщества на ситуацию обратили внимание федеральные власти.  В Минтруде и Росстате сообщили, что концептуально поддерживают эти подходы </w:t>
      </w:r>
      <w:proofErr w:type="gramStart"/>
      <w:r w:rsidRPr="00073163">
        <w:t>и  прорабатывают</w:t>
      </w:r>
      <w:proofErr w:type="gramEnd"/>
      <w:r w:rsidRPr="00073163">
        <w:t xml:space="preserve"> возможность их применения.</w:t>
      </w:r>
      <w:bookmarkEnd w:id="110"/>
    </w:p>
    <w:p w14:paraId="19D6B650" w14:textId="77777777" w:rsidR="00073163" w:rsidRPr="00073163" w:rsidRDefault="00073163" w:rsidP="00073163">
      <w:r w:rsidRPr="00073163">
        <w:t xml:space="preserve">Переход в 2025 году на прогрессивную шкалу налогообложения в России, когда </w:t>
      </w:r>
      <w:proofErr w:type="gramStart"/>
      <w:r w:rsidRPr="00073163">
        <w:t>налог  зависит</w:t>
      </w:r>
      <w:proofErr w:type="gramEnd"/>
      <w:r w:rsidRPr="00073163">
        <w:t xml:space="preserve"> от порогов дохода (2,4; 5; 20; 50 млн рублей в год) и составляет от 13  до 22%, вызвал неожиданное последствие. В научном сообществе стали обсуждать </w:t>
      </w:r>
      <w:proofErr w:type="gramStart"/>
      <w:r w:rsidRPr="00073163">
        <w:t>его  влияние</w:t>
      </w:r>
      <w:proofErr w:type="gramEnd"/>
      <w:r w:rsidRPr="00073163">
        <w:t xml:space="preserve"> на точность расчёта коэффициента Джини - это макроэкономический  показатель степени неравенства в распределении доходов или богатства между  гражданами.</w:t>
      </w:r>
    </w:p>
    <w:p w14:paraId="5D1CE52A" w14:textId="77777777" w:rsidR="00073163" w:rsidRPr="00073163" w:rsidRDefault="00073163" w:rsidP="00073163">
      <w:r w:rsidRPr="00073163">
        <w:t xml:space="preserve">И, как выяснили "Известия", их наработки рассматривают федеральные </w:t>
      </w:r>
      <w:proofErr w:type="gramStart"/>
      <w:r w:rsidRPr="00073163">
        <w:t>власти,  ответственные</w:t>
      </w:r>
      <w:proofErr w:type="gramEnd"/>
      <w:r w:rsidRPr="00073163">
        <w:t xml:space="preserve"> за измерение показателя.</w:t>
      </w:r>
    </w:p>
    <w:p w14:paraId="38906EC0" w14:textId="77777777" w:rsidR="00073163" w:rsidRPr="00073163" w:rsidRDefault="00073163" w:rsidP="00073163">
      <w:r w:rsidRPr="00073163">
        <w:t xml:space="preserve">Показатель, о котором идёт речь, обычно составляет от нуля до единицы. В </w:t>
      </w:r>
      <w:proofErr w:type="gramStart"/>
      <w:r w:rsidRPr="00073163">
        <w:t>2023  году</w:t>
      </w:r>
      <w:proofErr w:type="gramEnd"/>
      <w:r w:rsidRPr="00073163">
        <w:t xml:space="preserve">, по оценкам Росстата, он был 0,405, в 2024-м - 0,41 и далее имел тенденцию  к повышению: за январь-сентябрь 2025-го оценивался в 0,411. В указе </w:t>
      </w:r>
      <w:proofErr w:type="gramStart"/>
      <w:r w:rsidRPr="00073163">
        <w:t>о  национальных</w:t>
      </w:r>
      <w:proofErr w:type="gramEnd"/>
      <w:r w:rsidRPr="00073163">
        <w:t xml:space="preserve"> целях развития России на период до 2030 года и на перспективу до  2036-го закреплена задача по снижению коэффициента Джини до 0,37 к 2030-му и до  0,33 к 2036 году.</w:t>
      </w:r>
    </w:p>
    <w:p w14:paraId="17F58435" w14:textId="77777777" w:rsidR="00073163" w:rsidRPr="00073163" w:rsidRDefault="00073163" w:rsidP="00073163">
      <w:r w:rsidRPr="00073163">
        <w:t xml:space="preserve">Эксперты отмечают, что показатель нуждается в корректировке. </w:t>
      </w:r>
      <w:proofErr w:type="gramStart"/>
      <w:r w:rsidRPr="00073163">
        <w:t>Например,  результаты</w:t>
      </w:r>
      <w:proofErr w:type="gramEnd"/>
      <w:r w:rsidRPr="00073163">
        <w:t xml:space="preserve"> исследования НИУ ВШЭ показывают: пересчёт уровня неравенства с учётом  данных о доходах домохозяйств с использованием данных ФНС и региональной  статистики отличаются от тех оценок, которые даёт сейчас Росстат, поскольку  фискальные инструменты - налоги, вычеты - </w:t>
      </w:r>
      <w:proofErr w:type="spellStart"/>
      <w:r w:rsidRPr="00073163">
        <w:t>поразному</w:t>
      </w:r>
      <w:proofErr w:type="spellEnd"/>
      <w:r w:rsidRPr="00073163">
        <w:t xml:space="preserve"> влияют на разные группы  населения. Как пояснил источник, знакомый с ходом дискуссий, например, </w:t>
      </w:r>
      <w:proofErr w:type="gramStart"/>
      <w:r w:rsidRPr="00073163">
        <w:t>налоговая  ставка</w:t>
      </w:r>
      <w:proofErr w:type="gramEnd"/>
      <w:r w:rsidRPr="00073163">
        <w:t xml:space="preserve"> на доходы от </w:t>
      </w:r>
      <w:proofErr w:type="spellStart"/>
      <w:r w:rsidRPr="00073163">
        <w:t>самозанятости</w:t>
      </w:r>
      <w:proofErr w:type="spellEnd"/>
      <w:r w:rsidRPr="00073163">
        <w:t xml:space="preserve"> и заработную плату различается, и при  одинаковом уровне дохода граждане фактически могут располагать разными  ресурсами.</w:t>
      </w:r>
    </w:p>
    <w:p w14:paraId="40DDB188" w14:textId="77777777" w:rsidR="00073163" w:rsidRPr="00073163" w:rsidRDefault="00073163" w:rsidP="00073163">
      <w:r w:rsidRPr="00073163">
        <w:t xml:space="preserve">Одним из выходов из сложившейся ситуации там видят изменение данных, по </w:t>
      </w:r>
      <w:proofErr w:type="gramStart"/>
      <w:r w:rsidRPr="00073163">
        <w:t>которым  будет</w:t>
      </w:r>
      <w:proofErr w:type="gramEnd"/>
      <w:r w:rsidRPr="00073163">
        <w:t xml:space="preserve"> рассчитываться коэффициент Джини: не по номинальным, а по располагаемым  доходам - то есть за вычетом НДФЛ. Таким образом, доходы будут </w:t>
      </w:r>
      <w:proofErr w:type="gramStart"/>
      <w:r w:rsidRPr="00073163">
        <w:t>корректироваться  исходя</w:t>
      </w:r>
      <w:proofErr w:type="gramEnd"/>
      <w:r w:rsidRPr="00073163">
        <w:t xml:space="preserve"> из данных ФНС.</w:t>
      </w:r>
    </w:p>
    <w:p w14:paraId="13F084CD" w14:textId="77777777" w:rsidR="00073163" w:rsidRPr="00073163" w:rsidRDefault="00073163" w:rsidP="00073163">
      <w:r w:rsidRPr="00073163">
        <w:t xml:space="preserve">Дополнительно в ВШЭ считают нужным учитывать региональную </w:t>
      </w:r>
      <w:proofErr w:type="gramStart"/>
      <w:r w:rsidRPr="00073163">
        <w:t>корректировку  стоимости</w:t>
      </w:r>
      <w:proofErr w:type="gramEnd"/>
      <w:r w:rsidRPr="00073163">
        <w:t xml:space="preserve"> жизни. Так, в проведённом в 2021 году исследовании указывалось </w:t>
      </w:r>
      <w:proofErr w:type="gramStart"/>
      <w:r w:rsidRPr="00073163">
        <w:t>на  разницу</w:t>
      </w:r>
      <w:proofErr w:type="gramEnd"/>
      <w:r w:rsidRPr="00073163">
        <w:t xml:space="preserve"> стоимости жизни в разных регионах страны, учёт которой может  корректировать оценки неравенства.</w:t>
      </w:r>
    </w:p>
    <w:p w14:paraId="0D237083" w14:textId="77777777" w:rsidR="00073163" w:rsidRPr="00073163" w:rsidRDefault="00073163" w:rsidP="00073163">
      <w:r w:rsidRPr="00073163">
        <w:t xml:space="preserve">В России один и тот же уровень доходов может означать разные возможности </w:t>
      </w:r>
      <w:proofErr w:type="gramStart"/>
      <w:r w:rsidRPr="00073163">
        <w:t>для  жителей</w:t>
      </w:r>
      <w:proofErr w:type="gramEnd"/>
      <w:r w:rsidRPr="00073163">
        <w:t xml:space="preserve"> разных поселений, заявила "Известиям" заведующая Центром исследований  неравенства и уровня жизни Института социальной политики НИУ ВШЭ Светлана  Мареева. Она отметила, что у государства не так много инструментов </w:t>
      </w:r>
      <w:proofErr w:type="gramStart"/>
      <w:r w:rsidRPr="00073163">
        <w:t>воздействия  на</w:t>
      </w:r>
      <w:proofErr w:type="gramEnd"/>
      <w:r w:rsidRPr="00073163">
        <w:t xml:space="preserve"> экономическое неравенство.</w:t>
      </w:r>
    </w:p>
    <w:p w14:paraId="23A0025F" w14:textId="77777777" w:rsidR="00073163" w:rsidRPr="00073163" w:rsidRDefault="00073163" w:rsidP="00073163">
      <w:r w:rsidRPr="00073163">
        <w:lastRenderedPageBreak/>
        <w:t xml:space="preserve">- Меры социальной поддержки направлены в первую очередь на снижение </w:t>
      </w:r>
      <w:proofErr w:type="gramStart"/>
      <w:r w:rsidRPr="00073163">
        <w:t>уровня  бедности</w:t>
      </w:r>
      <w:proofErr w:type="gramEnd"/>
      <w:r w:rsidRPr="00073163">
        <w:t xml:space="preserve">, но даже его существенное снижение, которое наблюдалось в последние  годы, не всегда приводит к сокращению неравенства, - сказала она. - С </w:t>
      </w:r>
      <w:proofErr w:type="gramStart"/>
      <w:r w:rsidRPr="00073163">
        <w:t>учётом  этого</w:t>
      </w:r>
      <w:proofErr w:type="gramEnd"/>
      <w:r w:rsidRPr="00073163">
        <w:t xml:space="preserve"> и для исследователей, и для государства важна не только точность оценки  неравенства, но и содержательная логика его измерения.</w:t>
      </w:r>
    </w:p>
    <w:p w14:paraId="4C87B381" w14:textId="77777777" w:rsidR="00073163" w:rsidRPr="00073163" w:rsidRDefault="00073163" w:rsidP="00073163">
      <w:r w:rsidRPr="00073163">
        <w:t xml:space="preserve">По её мнению, переход к расчёту по располагаемым доходам позволяет </w:t>
      </w:r>
      <w:proofErr w:type="gramStart"/>
      <w:r w:rsidRPr="00073163">
        <w:t>более  корректно</w:t>
      </w:r>
      <w:proofErr w:type="gramEnd"/>
      <w:r w:rsidRPr="00073163">
        <w:t xml:space="preserve"> оценивать </w:t>
      </w:r>
      <w:proofErr w:type="spellStart"/>
      <w:r w:rsidRPr="00073163">
        <w:t>перераспределительный</w:t>
      </w:r>
      <w:proofErr w:type="spellEnd"/>
      <w:r w:rsidRPr="00073163">
        <w:t xml:space="preserve"> эффект налогово-бюджетной политики.</w:t>
      </w:r>
    </w:p>
    <w:p w14:paraId="0CFE3029" w14:textId="77777777" w:rsidR="00073163" w:rsidRPr="00073163" w:rsidRDefault="00073163" w:rsidP="00073163">
      <w:r w:rsidRPr="00073163">
        <w:t xml:space="preserve">- А учёт региональной дифференциации стоимости жизни позволяет точнее </w:t>
      </w:r>
      <w:proofErr w:type="gramStart"/>
      <w:r w:rsidRPr="00073163">
        <w:t>оценить  реальное</w:t>
      </w:r>
      <w:proofErr w:type="gramEnd"/>
      <w:r w:rsidRPr="00073163">
        <w:t xml:space="preserve"> неравенство между домохозяйствами в разных регионах, скорректировав  доходы на уровень цен, - полагает эксперт.</w:t>
      </w:r>
    </w:p>
    <w:p w14:paraId="0E8A55A3" w14:textId="77777777" w:rsidR="00073163" w:rsidRPr="00073163" w:rsidRDefault="00073163" w:rsidP="00073163">
      <w:r w:rsidRPr="00073163">
        <w:t xml:space="preserve">В Минтруде в ответе на запрос "Известий" отметили: ведомство "изучило </w:t>
      </w:r>
      <w:proofErr w:type="gramStart"/>
      <w:r w:rsidRPr="00073163">
        <w:t>и  прорабатывает</w:t>
      </w:r>
      <w:proofErr w:type="gramEnd"/>
      <w:r w:rsidRPr="00073163">
        <w:t xml:space="preserve"> представленные научным сообществом данные по совершенствованию  методики расчёта коэффициента Джини".</w:t>
      </w:r>
    </w:p>
    <w:p w14:paraId="6C03FF4A" w14:textId="77777777" w:rsidR="00073163" w:rsidRPr="00073163" w:rsidRDefault="00073163" w:rsidP="00073163">
      <w:r w:rsidRPr="00073163">
        <w:t xml:space="preserve">- В целом мы поддерживаем позицию исследователей. Использованный учёными </w:t>
      </w:r>
      <w:proofErr w:type="gramStart"/>
      <w:r w:rsidRPr="00073163">
        <w:t>подход  позволяет</w:t>
      </w:r>
      <w:proofErr w:type="gramEnd"/>
      <w:r w:rsidRPr="00073163">
        <w:t xml:space="preserve"> более точно оценить доходное распределение и со-ответственно  неравенство. При этом корректировка уже имеющихся параметров может привести </w:t>
      </w:r>
      <w:proofErr w:type="gramStart"/>
      <w:r w:rsidRPr="00073163">
        <w:t>к  несопоставимости</w:t>
      </w:r>
      <w:proofErr w:type="gramEnd"/>
      <w:r w:rsidRPr="00073163">
        <w:t xml:space="preserve"> временных рядов, - отметили в министерстве.</w:t>
      </w:r>
    </w:p>
    <w:p w14:paraId="7065B91C" w14:textId="77777777" w:rsidR="00073163" w:rsidRPr="00073163" w:rsidRDefault="00073163" w:rsidP="00073163">
      <w:r w:rsidRPr="00073163">
        <w:t xml:space="preserve">Поэтому, как сообщили в Минтруде, "прорабатывается" возможность ведения </w:t>
      </w:r>
      <w:proofErr w:type="gramStart"/>
      <w:r w:rsidRPr="00073163">
        <w:t>расчётов  по</w:t>
      </w:r>
      <w:proofErr w:type="gramEnd"/>
      <w:r w:rsidRPr="00073163">
        <w:t xml:space="preserve"> новой методике в рамках мониторинга достижения национальных целей развития.  Об изучении подхода, о котором заявляли в ВШЭ, "Известиям" сообщили и </w:t>
      </w:r>
      <w:proofErr w:type="gramStart"/>
      <w:r w:rsidRPr="00073163">
        <w:t>в  Росстате</w:t>
      </w:r>
      <w:proofErr w:type="gramEnd"/>
      <w:r w:rsidRPr="00073163">
        <w:t xml:space="preserve">. Они отметили, что это делается совместно с Минтрудом. Там </w:t>
      </w:r>
      <w:proofErr w:type="gramStart"/>
      <w:r w:rsidRPr="00073163">
        <w:t>также  указали</w:t>
      </w:r>
      <w:proofErr w:type="gramEnd"/>
      <w:r w:rsidRPr="00073163">
        <w:t>, что поддерживают предложения научного сообщества по совершенствованию  коэффициента Джини.</w:t>
      </w:r>
    </w:p>
    <w:p w14:paraId="097B5159" w14:textId="77777777" w:rsidR="00073163" w:rsidRPr="00073163" w:rsidRDefault="00073163" w:rsidP="00073163">
      <w:r w:rsidRPr="00073163">
        <w:t xml:space="preserve">- Статистика - живой организм, который непрерывно развивается. Появление </w:t>
      </w:r>
      <w:proofErr w:type="gramStart"/>
      <w:r w:rsidRPr="00073163">
        <w:t>новых  явлений</w:t>
      </w:r>
      <w:proofErr w:type="gramEnd"/>
      <w:r w:rsidRPr="00073163">
        <w:t xml:space="preserve"> или изменений в исследуемых отраслях экономики неизменно приводит к  корректировкам показателей или возникновению новых, - заявили в пресс-службе  ведомства.</w:t>
      </w:r>
    </w:p>
    <w:p w14:paraId="5AEC85A4" w14:textId="77777777" w:rsidR="00073163" w:rsidRPr="00073163" w:rsidRDefault="00073163" w:rsidP="00073163">
      <w:r w:rsidRPr="00073163">
        <w:t xml:space="preserve">В апреле 2026-го НИУ ВШЭ представил доклад "Региональные оценки </w:t>
      </w:r>
      <w:proofErr w:type="gramStart"/>
      <w:r w:rsidRPr="00073163">
        <w:t>доходного  неравенства</w:t>
      </w:r>
      <w:proofErr w:type="gramEnd"/>
      <w:r w:rsidRPr="00073163">
        <w:t xml:space="preserve"> на основе налоговой статистики и </w:t>
      </w:r>
      <w:proofErr w:type="spellStart"/>
      <w:r w:rsidRPr="00073163">
        <w:t>микроданных</w:t>
      </w:r>
      <w:proofErr w:type="spellEnd"/>
      <w:r w:rsidRPr="00073163">
        <w:t xml:space="preserve"> обследования доходов".  Согласно ему, оценки с использованием налоговых данных и </w:t>
      </w:r>
      <w:proofErr w:type="spellStart"/>
      <w:r w:rsidRPr="00073163">
        <w:t>микроданных</w:t>
      </w:r>
      <w:proofErr w:type="spellEnd"/>
      <w:r w:rsidRPr="00073163">
        <w:t xml:space="preserve"> </w:t>
      </w:r>
      <w:proofErr w:type="gramStart"/>
      <w:r w:rsidRPr="00073163">
        <w:t>выборочного  наблюдения</w:t>
      </w:r>
      <w:proofErr w:type="gramEnd"/>
      <w:r w:rsidRPr="00073163">
        <w:t xml:space="preserve"> доходов населения показывают синхронную динамику снижения  коэффициента Джини в 2021-2023 годах, тогда как официальный показатель Росстата  переходит к существенному росту в 2023-м.</w:t>
      </w:r>
    </w:p>
    <w:p w14:paraId="3ECFDB44" w14:textId="77777777" w:rsidR="00073163" w:rsidRPr="00073163" w:rsidRDefault="00073163" w:rsidP="00073163">
      <w:r w:rsidRPr="00073163">
        <w:t>"Так, коэффициент Джини по предложенной методике составил бы в 2023 году 0,380</w:t>
      </w:r>
      <w:proofErr w:type="gramStart"/>
      <w:r w:rsidRPr="00073163">
        <w:t>,  тогда</w:t>
      </w:r>
      <w:proofErr w:type="gramEnd"/>
      <w:r w:rsidRPr="00073163">
        <w:t xml:space="preserve"> как по действующей методике его величина составляет 0,405", - говорилось в  описании исследования на сайте вуза.</w:t>
      </w:r>
    </w:p>
    <w:p w14:paraId="471B8EC1" w14:textId="77777777" w:rsidR="00073163" w:rsidRPr="00073163" w:rsidRDefault="00073163" w:rsidP="00073163">
      <w:r w:rsidRPr="00073163">
        <w:t xml:space="preserve">Изменение методики оценки действительно может привести к уточнению </w:t>
      </w:r>
      <w:proofErr w:type="gramStart"/>
      <w:r w:rsidRPr="00073163">
        <w:t>оценки  масштабов</w:t>
      </w:r>
      <w:proofErr w:type="gramEnd"/>
      <w:r w:rsidRPr="00073163">
        <w:t xml:space="preserve"> неравенства и сделать его измерение более чувствительным, полагает  директор научно-исследовательского центра пространственного анализа и  региональной диагностики Института прикладных экономических исследований </w:t>
      </w:r>
      <w:proofErr w:type="spellStart"/>
      <w:r w:rsidRPr="00073163">
        <w:t>РАНХиГС</w:t>
      </w:r>
      <w:proofErr w:type="spellEnd"/>
      <w:r w:rsidRPr="00073163">
        <w:t xml:space="preserve">  (Президентская академия) Дмитрий </w:t>
      </w:r>
      <w:proofErr w:type="spellStart"/>
      <w:r w:rsidRPr="00073163">
        <w:t>Землянский</w:t>
      </w:r>
      <w:proofErr w:type="spellEnd"/>
      <w:r w:rsidRPr="00073163">
        <w:t>.</w:t>
      </w:r>
    </w:p>
    <w:p w14:paraId="06ECB3AA" w14:textId="004FB61F" w:rsidR="00073163" w:rsidRPr="00341021" w:rsidRDefault="00073163" w:rsidP="00073163">
      <w:r w:rsidRPr="00341021">
        <w:t>Юлия Тимофеева</w:t>
      </w:r>
    </w:p>
    <w:p w14:paraId="783F8F0C" w14:textId="2683D6C3" w:rsidR="000574C3" w:rsidRPr="000574C3" w:rsidRDefault="000574C3" w:rsidP="000574C3">
      <w:pPr>
        <w:pStyle w:val="2"/>
      </w:pPr>
      <w:bookmarkStart w:id="111" w:name="_Toc228256704"/>
      <w:r>
        <w:lastRenderedPageBreak/>
        <w:t>Известия</w:t>
      </w:r>
      <w:r w:rsidRPr="000574C3">
        <w:t xml:space="preserve">, 28.04.2026, </w:t>
      </w:r>
      <w:proofErr w:type="gramStart"/>
      <w:r w:rsidRPr="000574C3">
        <w:t>Снять</w:t>
      </w:r>
      <w:proofErr w:type="gramEnd"/>
      <w:r w:rsidRPr="000574C3">
        <w:t xml:space="preserve"> столичные: без Москвы и Севера средний доход россиян составил 60 тысяч</w:t>
      </w:r>
      <w:bookmarkEnd w:id="111"/>
    </w:p>
    <w:p w14:paraId="5E4CF58C" w14:textId="77777777" w:rsidR="000574C3" w:rsidRPr="000574C3" w:rsidRDefault="000574C3" w:rsidP="000574C3">
      <w:pPr>
        <w:pStyle w:val="3"/>
      </w:pPr>
      <w:bookmarkStart w:id="112" w:name="_Toc228256705"/>
      <w:r w:rsidRPr="000574C3">
        <w:t>Средние доходы россиян оказались завышены на четверть из-за богатых регионов. Москва и Север «раздули» показатель до 75 тыс. рублей в месяц, тогда как без них он снижается до 60 тыс., а выше среднего зарабатывает лишь каждый восьмой, выяснили «Известия». Причина — в резком перекосе: в столице и сырьевых субъектах платят в разы больше, чем в остальной части страны. Это искажает картину при принятии бюджетных и социальных решений, занижая масштаб проблем с доходами. Сколько на самом деле получают и тратят россияне и кому ждать роста заработков в 2026 году — в материале «Известий».</w:t>
      </w:r>
      <w:bookmarkEnd w:id="112"/>
    </w:p>
    <w:p w14:paraId="4974D7CC" w14:textId="77777777" w:rsidR="000574C3" w:rsidRPr="000574C3" w:rsidRDefault="000574C3" w:rsidP="000574C3">
      <w:r w:rsidRPr="000574C3">
        <w:t>Какие доходы у россиян</w:t>
      </w:r>
    </w:p>
    <w:p w14:paraId="22878215" w14:textId="37AE6775" w:rsidR="000574C3" w:rsidRPr="000574C3" w:rsidRDefault="000574C3" w:rsidP="000574C3">
      <w:r w:rsidRPr="000574C3">
        <w:t xml:space="preserve">Средний доход россиян в 2025 году составил около 75 тыс. рублей в месяц, следует из данных Росстата. В показатель входят зарплаты, заработок от </w:t>
      </w:r>
      <w:proofErr w:type="spellStart"/>
      <w:r w:rsidRPr="000574C3">
        <w:t>самозанятости</w:t>
      </w:r>
      <w:proofErr w:type="spellEnd"/>
      <w:r w:rsidRPr="000574C3">
        <w:t>, собственности и социальные выплаты. Однако эта цифра во многом искажена за счет богатых регионов —</w:t>
      </w:r>
      <w:r w:rsidRPr="000574C3">
        <w:rPr>
          <w:lang w:val="en-US"/>
        </w:rPr>
        <w:t> </w:t>
      </w:r>
      <w:r w:rsidRPr="000574C3">
        <w:t>Москвы</w:t>
      </w:r>
      <w:r w:rsidRPr="000574C3">
        <w:rPr>
          <w:lang w:val="en-US"/>
        </w:rPr>
        <w:t> </w:t>
      </w:r>
      <w:r w:rsidRPr="000574C3">
        <w:t>(167 тыс. в месяц), Чукотки (216 тыс.), Ямало-Ненецкого автономного округа (170 тыс.), Магаданской (144 тыс.) и Сахалинской областей (117 тыс.).</w:t>
      </w:r>
    </w:p>
    <w:p w14:paraId="4396125B" w14:textId="77777777" w:rsidR="000574C3" w:rsidRPr="000574C3" w:rsidRDefault="000574C3" w:rsidP="000574C3">
      <w:r w:rsidRPr="000574C3">
        <w:t xml:space="preserve">Если исключить регионы-лидеры, средний доход снижается на четверть — до 60 тыс., подсчитали в </w:t>
      </w:r>
      <w:r w:rsidRPr="000574C3">
        <w:rPr>
          <w:b/>
          <w:bCs/>
        </w:rPr>
        <w:t>Национальной ассоциации негосударственных пенсионных фондов (НАПФ)</w:t>
      </w:r>
      <w:r w:rsidRPr="000574C3">
        <w:t>, с докладом которой ознакомились «Известия».</w:t>
      </w:r>
    </w:p>
    <w:p w14:paraId="6F4B05C5" w14:textId="77777777" w:rsidR="000574C3" w:rsidRPr="000574C3" w:rsidRDefault="000574C3" w:rsidP="000574C3">
      <w:r w:rsidRPr="000574C3">
        <w:t>Распределение доходов по стране остается крайне неравномерным. По оценкам НАПФ, 78% россиян получают менее 100 тыс. в месяц. При этом лишь 12% граждан (около 9 млн человек) из этой группы зарабатывают выше среднего по стране — от 75 тыс. Еще 11% — от 60 тыс. до 75 тыс., около 15% — от 45 тыс. до 60 тыс., а самая многочисленная группа — почти 40% (30 млн человек) — живет на сумму до 45 тыс. рублей. Доходы выше 100 тыс. рублей имеют около 22% населения (17 млн).</w:t>
      </w:r>
    </w:p>
    <w:p w14:paraId="2C29592B" w14:textId="77777777" w:rsidR="000574C3" w:rsidRPr="000574C3" w:rsidRDefault="000574C3" w:rsidP="000574C3">
      <w:r w:rsidRPr="000574C3">
        <w:t xml:space="preserve">Высокая дифференциация объясняется как межрегиональными, так и отраслевыми перекосами, отметила младший научный сотрудник Центра пространственного анализа и региональной диагностики Президентской академии </w:t>
      </w:r>
      <w:proofErr w:type="spellStart"/>
      <w:r w:rsidRPr="000574C3">
        <w:t>Дарина</w:t>
      </w:r>
      <w:proofErr w:type="spellEnd"/>
      <w:r w:rsidRPr="000574C3">
        <w:t xml:space="preserve"> Медведникова. По ее словам, в субъектах-лидерах доходы могут превышать показатели аутсайдеров более чем в пять раз. Это связано с высокой оплатой труда в добывающих отраслях, а также с северными надбавками и социальными выплатами.</w:t>
      </w:r>
    </w:p>
    <w:p w14:paraId="494E912D" w14:textId="77777777" w:rsidR="000574C3" w:rsidRPr="000574C3" w:rsidRDefault="000574C3" w:rsidP="000574C3">
      <w:r w:rsidRPr="000574C3">
        <w:t xml:space="preserve">При этом средние значения не отражают реального положения большинства граждан. Более точную картину дает медианный доход — уровень, при котором половина населения получает меньше, а половина больше. В 2024 году он составлял 47 тыс., что на 26% ниже среднего показателя в 63 тыс., напомнила </w:t>
      </w:r>
      <w:proofErr w:type="spellStart"/>
      <w:r w:rsidRPr="000574C3">
        <w:t>Дарина</w:t>
      </w:r>
      <w:proofErr w:type="spellEnd"/>
      <w:r w:rsidRPr="000574C3">
        <w:t xml:space="preserve"> Медведникова со ссылкой на данные Росстата. Оценки за 2025-й пока не опубликованы.</w:t>
      </w:r>
    </w:p>
    <w:p w14:paraId="6F713867" w14:textId="77777777" w:rsidR="000574C3" w:rsidRPr="000574C3" w:rsidRDefault="000574C3" w:rsidP="000574C3">
      <w:r w:rsidRPr="000574C3">
        <w:t>Схожий разрыв наблюдается и между отраслями. По словам эксперта, наиболее высокие доходы характерны для ограниченного круга специалистов, тогда как работа в массовых профессиях — продавцы, кассиры, охранники, бухгалтеры — традиционно оплачивается значительно скромнее. Это дополнительно «раздувает» среднюю статистику.</w:t>
      </w:r>
    </w:p>
    <w:p w14:paraId="658DCD50" w14:textId="77777777" w:rsidR="000574C3" w:rsidRPr="000574C3" w:rsidRDefault="000574C3" w:rsidP="000574C3">
      <w:r w:rsidRPr="000574C3">
        <w:lastRenderedPageBreak/>
        <w:t xml:space="preserve">Оценивать благосостояние граждан необходимо с учетом не только доходов, но и расходов, подчеркнул финансовый советник, основатель </w:t>
      </w:r>
      <w:r w:rsidRPr="000574C3">
        <w:rPr>
          <w:lang w:val="en-US"/>
        </w:rPr>
        <w:t>Rodin</w:t>
      </w:r>
      <w:r w:rsidRPr="000574C3">
        <w:t>.</w:t>
      </w:r>
      <w:r w:rsidRPr="000574C3">
        <w:rPr>
          <w:lang w:val="en-US"/>
        </w:rPr>
        <w:t>Capital</w:t>
      </w:r>
      <w:r w:rsidRPr="000574C3">
        <w:t xml:space="preserve"> Алексей Родин. По данным Росстата, средние потребительские расходы в 2025 году составили около 52 тыс. рублей в месяц.</w:t>
      </w:r>
    </w:p>
    <w:p w14:paraId="0C0A66AF" w14:textId="77777777" w:rsidR="000574C3" w:rsidRPr="000574C3" w:rsidRDefault="000574C3" w:rsidP="000574C3">
      <w:r w:rsidRPr="000574C3">
        <w:t xml:space="preserve">Снижение доходов части населения связано и с ослаблением малого и среднего бизнеса, отметил основатель агентства «Секвойя Групп» Максим </w:t>
      </w:r>
      <w:proofErr w:type="spellStart"/>
      <w:r w:rsidRPr="000574C3">
        <w:t>Гмыря</w:t>
      </w:r>
      <w:proofErr w:type="spellEnd"/>
      <w:r w:rsidRPr="000574C3">
        <w:t xml:space="preserve">. По его словам, сфера услуг — от общепита до индустрии красоты — особенно чувствительна к кризисам: из-за перехода граждан к сберегательной модели потребления падает выручка компаний, что вынуждает их сокращать расходы на персонал или уходить с рынка. Это напрямую снижает доходы работников и </w:t>
      </w:r>
      <w:proofErr w:type="spellStart"/>
      <w:r w:rsidRPr="000574C3">
        <w:t>самозанятых</w:t>
      </w:r>
      <w:proofErr w:type="spellEnd"/>
      <w:r w:rsidRPr="000574C3">
        <w:t>.</w:t>
      </w:r>
    </w:p>
    <w:p w14:paraId="0611FB47" w14:textId="77777777" w:rsidR="000574C3" w:rsidRPr="000574C3" w:rsidRDefault="000574C3" w:rsidP="000574C3">
      <w:r w:rsidRPr="000574C3">
        <w:t>В то же время официальная статистика не учитывает в полной мере теневую занятость, добавил эксперт. По его словам, серые доходы в ряде случаев могут быть сопоставимы или даже выше официальных, что частично сглаживает разрыв между статистикой и реальными доходами населения.</w:t>
      </w:r>
    </w:p>
    <w:p w14:paraId="7AE19301" w14:textId="77777777" w:rsidR="000574C3" w:rsidRPr="000574C3" w:rsidRDefault="000574C3" w:rsidP="000574C3">
      <w:r w:rsidRPr="000574C3">
        <w:t xml:space="preserve">«Известия» направили запросы в Росстат и </w:t>
      </w:r>
      <w:proofErr w:type="spellStart"/>
      <w:r w:rsidRPr="000574C3">
        <w:t>Минэк</w:t>
      </w:r>
      <w:proofErr w:type="spellEnd"/>
      <w:r w:rsidRPr="000574C3">
        <w:t>.</w:t>
      </w:r>
    </w:p>
    <w:p w14:paraId="15690FB8" w14:textId="77777777" w:rsidR="000574C3" w:rsidRPr="000574C3" w:rsidRDefault="000574C3" w:rsidP="000574C3">
      <w:r w:rsidRPr="000574C3">
        <w:t>На что влияет искажение статистики по доходам</w:t>
      </w:r>
    </w:p>
    <w:p w14:paraId="7A8CCE85" w14:textId="77777777" w:rsidR="000574C3" w:rsidRPr="000574C3" w:rsidRDefault="000574C3" w:rsidP="000574C3">
      <w:r w:rsidRPr="000574C3">
        <w:t>Средний показатель дохода очень чувствителен к крайним значениям, отметила доцент кафедры статистики РЭУ им. Г.В. Плеханова Ольга Лебединская. По ее словам, даже небольшая группа сверхбогатых граждан способна заметно «подтянуть» среднее значение, тогда как наиболее распространенный уровень заработка это не изменит.</w:t>
      </w:r>
    </w:p>
    <w:p w14:paraId="06DBCBDE" w14:textId="77777777" w:rsidR="000574C3" w:rsidRPr="000574C3" w:rsidRDefault="000574C3" w:rsidP="000574C3">
      <w:r w:rsidRPr="000574C3">
        <w:t>Именно поэтому для оценки благосостояния более точным ориентиром считается медиана. Исследования Всемирного банка показывают, что программы, ориентированные на такой подход, на 20–40% эффективнее снижают бедность на единицу бюджетных расходов, подчеркнула Ольга Лебединская.</w:t>
      </w:r>
    </w:p>
    <w:p w14:paraId="3928A764" w14:textId="77777777" w:rsidR="000574C3" w:rsidRPr="000574C3" w:rsidRDefault="000574C3" w:rsidP="000574C3">
      <w:r w:rsidRPr="000574C3">
        <w:t>На дифференциацию доходов влияют сразу несколько факторов: уровень образования, редкие навыки, степень ответственности и риска, а также регион и отрасль занятости, продолжила эксперт. В таких условиях политика, ориентированная только на средний доход, оказывается релевантной лишь для 20% населения. Для остальных она не отражает реальности, поэтому государству приходится выстраивать «двухтрековую» модель: с одной стороны — поддерживать базовые доходы через соцзащиту и МРОТ, с другой — стимулировать рост заработков выше медианы за счет инвестиций в образование и предпринимательство.</w:t>
      </w:r>
    </w:p>
    <w:p w14:paraId="7A95130F" w14:textId="77777777" w:rsidR="000574C3" w:rsidRPr="000574C3" w:rsidRDefault="000574C3" w:rsidP="000574C3">
      <w:r w:rsidRPr="000574C3">
        <w:t>Разница доходов уже оказывает влияние на экономику и бюджетную систему, добавил директор по стратегии ИК «Финам» Ярослав Кабаков. По его оценке, это сдерживает потребительский спрос, усиливает сегментацию рынка и увеличивает нагрузку на бюджет из-за необходимости адресной поддержки. При этом ориентация на средние значения может приводить к ошибкам в экономической политике — масштабы уязвимых групп оказываются заниженными.</w:t>
      </w:r>
    </w:p>
    <w:p w14:paraId="440921C8" w14:textId="77777777" w:rsidR="000574C3" w:rsidRPr="000574C3" w:rsidRDefault="000574C3" w:rsidP="000574C3">
      <w:r w:rsidRPr="000574C3">
        <w:t xml:space="preserve">Кроме того, снижение деловой активности дополнительно замедляет оборот средств в экономике, отметил Максим </w:t>
      </w:r>
      <w:proofErr w:type="spellStart"/>
      <w:r w:rsidRPr="000574C3">
        <w:t>Гмыря</w:t>
      </w:r>
      <w:proofErr w:type="spellEnd"/>
      <w:r w:rsidRPr="000574C3">
        <w:t xml:space="preserve"> из «Секвойя Групп». По его словам, это негативно влияет на ВВП, хотя частично сдерживает инфляцию. При затяжном характере тренда нагрузка на бюджет будет расти. Уже сейчас фиксируется дефицит в регионах, что ведет к сокращению локальных программ при сохранении базовых федеральных обязательств. </w:t>
      </w:r>
      <w:r w:rsidRPr="000574C3">
        <w:lastRenderedPageBreak/>
        <w:t xml:space="preserve">Общая недостача региональных бюджетов за прошлый год составила 1,5 трлн, сообщил глава Минфина Антон </w:t>
      </w:r>
      <w:proofErr w:type="spellStart"/>
      <w:r w:rsidRPr="000574C3">
        <w:t>Силуанов</w:t>
      </w:r>
      <w:proofErr w:type="spellEnd"/>
      <w:r w:rsidRPr="000574C3">
        <w:t xml:space="preserve"> 27 апреля.</w:t>
      </w:r>
    </w:p>
    <w:p w14:paraId="2D61CEBF" w14:textId="77777777" w:rsidR="000574C3" w:rsidRPr="000574C3" w:rsidRDefault="000574C3" w:rsidP="000574C3">
      <w:r w:rsidRPr="000574C3">
        <w:t xml:space="preserve">При этом усредненные показатели скрывают положение менее обеспеченных субъектов. Москва и другие богатые регионы обладают ресурсами для поддержки населения, тогда как дотационные территории уязвимы сильнее, подчеркнул Максим </w:t>
      </w:r>
      <w:proofErr w:type="spellStart"/>
      <w:r w:rsidRPr="000574C3">
        <w:t>Гмыря</w:t>
      </w:r>
      <w:proofErr w:type="spellEnd"/>
      <w:r w:rsidRPr="000574C3">
        <w:t>. Если такая ситуация сохранится более года, это может спровоцировать новую волну внутренней миграции — жители будут переезжать в более обеспеченные регионы в поисках стабильного и более высокого заработка.</w:t>
      </w:r>
    </w:p>
    <w:p w14:paraId="1C454E1B" w14:textId="77777777" w:rsidR="000574C3" w:rsidRPr="000574C3" w:rsidRDefault="000574C3" w:rsidP="000574C3">
      <w:r w:rsidRPr="000574C3">
        <w:t>Что будет с доходами в 2026 году</w:t>
      </w:r>
    </w:p>
    <w:p w14:paraId="29D217AF" w14:textId="77777777" w:rsidR="000574C3" w:rsidRPr="000574C3" w:rsidRDefault="000574C3" w:rsidP="000574C3">
      <w:r w:rsidRPr="000574C3">
        <w:t xml:space="preserve">Дальнейший рост доходов будет точечным и затронет прежде всего дефицитные профессии, считает Максим </w:t>
      </w:r>
      <w:proofErr w:type="spellStart"/>
      <w:r w:rsidRPr="000574C3">
        <w:t>Гмыря</w:t>
      </w:r>
      <w:proofErr w:type="spellEnd"/>
      <w:r w:rsidRPr="000574C3">
        <w:t>. По его словам, речь идет о «синих воротничках», квалифицированных рабочих, технологах и специалистах производственного сектора, где сохраняется нехватка кадров.</w:t>
      </w:r>
    </w:p>
    <w:p w14:paraId="7BE35F0D" w14:textId="77777777" w:rsidR="000574C3" w:rsidRPr="000574C3" w:rsidRDefault="000574C3" w:rsidP="000574C3">
      <w:r w:rsidRPr="000574C3">
        <w:t>В 2026 году доходы в целом продолжат увеличиваться, но темпы будут умеренными и неравномерными, отметил Ярослав Кабаков из «</w:t>
      </w:r>
      <w:proofErr w:type="spellStart"/>
      <w:r w:rsidRPr="000574C3">
        <w:t>Финама</w:t>
      </w:r>
      <w:proofErr w:type="spellEnd"/>
      <w:r w:rsidRPr="000574C3">
        <w:t>». По его оценке, на фоне замедления экономики и ограниченных бюджетных возможностей быстрее будут расти доходы обеспеченных групп, тогда как у большинства населения возможна стагнация или слабая динамика. Разрыв между средним уровнем и доходами основной массы граждан сохранится на уровне 20–40%.</w:t>
      </w:r>
    </w:p>
    <w:p w14:paraId="5CC264B1" w14:textId="77777777" w:rsidR="000574C3" w:rsidRPr="000574C3" w:rsidRDefault="000574C3" w:rsidP="000574C3">
      <w:r w:rsidRPr="000574C3">
        <w:t xml:space="preserve">При этом повышение во многом будет обусловлено инфляцией, подчеркнул Алексей Родин из </w:t>
      </w:r>
      <w:r w:rsidRPr="000574C3">
        <w:rPr>
          <w:lang w:val="en-US"/>
        </w:rPr>
        <w:t>Rodin</w:t>
      </w:r>
      <w:r w:rsidRPr="000574C3">
        <w:t>.</w:t>
      </w:r>
      <w:r w:rsidRPr="000574C3">
        <w:rPr>
          <w:lang w:val="en-US"/>
        </w:rPr>
        <w:t>Capital</w:t>
      </w:r>
      <w:r w:rsidRPr="000574C3">
        <w:t>. Однако его темпы окажутся значительно ниже, чем в 2025 году: в среднем, по его оценке, реальные доходы увеличатся на 3–4% против 8% годом ранее. При этом «зарплатная гонка» начнет замедляться, особенно в розничной торговле, общепите и строительстве, добавил он.</w:t>
      </w:r>
    </w:p>
    <w:p w14:paraId="289DB497" w14:textId="77777777" w:rsidR="000574C3" w:rsidRPr="000574C3" w:rsidRDefault="000574C3" w:rsidP="000574C3">
      <w:r w:rsidRPr="000574C3">
        <w:t xml:space="preserve">Официальный прогноз также предполагает сдержанную динамику. По оценке </w:t>
      </w:r>
      <w:proofErr w:type="spellStart"/>
      <w:r w:rsidRPr="000574C3">
        <w:t>Минэка</w:t>
      </w:r>
      <w:proofErr w:type="spellEnd"/>
      <w:r w:rsidRPr="000574C3">
        <w:t>, реальные доходы населения в 2026 году вырастут всего на 2,1%.</w:t>
      </w:r>
    </w:p>
    <w:p w14:paraId="734C2403" w14:textId="3ADEBB95" w:rsidR="000574C3" w:rsidRPr="006C765C" w:rsidRDefault="00712D0C" w:rsidP="000574C3">
      <w:hyperlink r:id="rId37" w:history="1">
        <w:r w:rsidR="000574C3" w:rsidRPr="004E41DF">
          <w:rPr>
            <w:rStyle w:val="a3"/>
          </w:rPr>
          <w:t>https://iz.ru/2086960/milana-gadzhieva/bez-moskvy-i-severa-srednij-dohod-rossiyan-sostavil-60-tysyach</w:t>
        </w:r>
      </w:hyperlink>
      <w:r w:rsidR="000574C3" w:rsidRPr="006C765C">
        <w:t xml:space="preserve"> </w:t>
      </w:r>
    </w:p>
    <w:p w14:paraId="62B580FB" w14:textId="6F1C3E86" w:rsidR="00602311" w:rsidRPr="008F6BA5" w:rsidRDefault="00602311" w:rsidP="00602311">
      <w:pPr>
        <w:pStyle w:val="2"/>
      </w:pPr>
      <w:bookmarkStart w:id="113" w:name="_Toc228256706"/>
      <w:r w:rsidRPr="00602311">
        <w:t>Независимая газета, 28.04.2026</w:t>
      </w:r>
      <w:r w:rsidRPr="008F6BA5">
        <w:t xml:space="preserve">, </w:t>
      </w:r>
      <w:proofErr w:type="spellStart"/>
      <w:r w:rsidRPr="00602311">
        <w:t>Соцконтракты</w:t>
      </w:r>
      <w:proofErr w:type="spellEnd"/>
      <w:r w:rsidRPr="00602311">
        <w:t xml:space="preserve"> помогают преодолеть бедность лишь 44% россиян</w:t>
      </w:r>
      <w:bookmarkEnd w:id="113"/>
    </w:p>
    <w:p w14:paraId="6FF8DD21" w14:textId="77777777" w:rsidR="00602311" w:rsidRPr="00602311" w:rsidRDefault="00602311" w:rsidP="00602311">
      <w:pPr>
        <w:pStyle w:val="3"/>
      </w:pPr>
      <w:bookmarkStart w:id="114" w:name="_Toc228256707"/>
      <w:r w:rsidRPr="00602311">
        <w:t xml:space="preserve">В России растет число бедных граждан, которые обращаются за помощью к государству для покупки домашнего скота или организации </w:t>
      </w:r>
      <w:proofErr w:type="spellStart"/>
      <w:r w:rsidRPr="00602311">
        <w:t>микробизнеса</w:t>
      </w:r>
      <w:proofErr w:type="spellEnd"/>
      <w:r w:rsidRPr="00602311">
        <w:t xml:space="preserve">. Доходы ниже прожиточного минимума позволяют подать заявку на однократную бюджетную помощь до 200 или даже до 350 тыс. руб. при условии детальной отчетности о доходах и расходах, которая оформляется в виде так называемого социального контракта. В этом году </w:t>
      </w:r>
      <w:proofErr w:type="spellStart"/>
      <w:r w:rsidRPr="00602311">
        <w:t>госпомощь</w:t>
      </w:r>
      <w:proofErr w:type="spellEnd"/>
      <w:r w:rsidRPr="00602311">
        <w:t xml:space="preserve"> на преодоление нищеты получат более 700 тыс. человек.</w:t>
      </w:r>
      <w:bookmarkEnd w:id="114"/>
    </w:p>
    <w:p w14:paraId="39482DB4" w14:textId="77777777" w:rsidR="00602311" w:rsidRPr="00602311" w:rsidRDefault="00602311" w:rsidP="00602311">
      <w:r w:rsidRPr="00602311">
        <w:t xml:space="preserve">Борьба с нищетой через выплату денег по социальным контрактам – далеко не самый эффективный способ сокращения официального уровня бедности. Федеральный и региональные бюджеты тратят на эти </w:t>
      </w:r>
      <w:proofErr w:type="spellStart"/>
      <w:r w:rsidRPr="00602311">
        <w:t>соцконтракты</w:t>
      </w:r>
      <w:proofErr w:type="spellEnd"/>
      <w:r w:rsidRPr="00602311">
        <w:t xml:space="preserve"> около 47 млрд руб., сокращая при этом численность официально бедных в стране примерно на 0,3 млн человек.</w:t>
      </w:r>
    </w:p>
    <w:p w14:paraId="210E2FD4" w14:textId="77777777" w:rsidR="00602311" w:rsidRPr="00602311" w:rsidRDefault="00602311" w:rsidP="00602311">
      <w:r w:rsidRPr="00602311">
        <w:lastRenderedPageBreak/>
        <w:t>Тогда как путем занижения прожиточного минимума можно сократить число бедных в стране сразу на миллион человек – и причем совершенно бесплатно. Но, несмотря на высокую статистику, примерно 6% граждан с доходами ниже прожиточного минимума могут рассчитывать получить и реальную помощь от государства. Хотя в самых депрессивных регионах доля охвата бедных социальными контрактами может быть и выше.</w:t>
      </w:r>
    </w:p>
    <w:p w14:paraId="384D9EE6" w14:textId="77777777" w:rsidR="00602311" w:rsidRPr="00602311" w:rsidRDefault="00602311" w:rsidP="00602311">
      <w:r w:rsidRPr="00602311">
        <w:t xml:space="preserve">Представление о практике разовой помощи бедным дает пример Курганской области. Здесь для получения до 200 тыс. руб. на покупку домашней скотины нужно доказать, что душевой доход в твоей семье не превышает 17 803 руб. Общая численность населения этого региона с доходами ниже прожиточного минимума, по данным Росстата, – чуть менее 100 тыс. человек, или около 40 тыс. семей. А разовую выплату от государства по </w:t>
      </w:r>
      <w:proofErr w:type="spellStart"/>
      <w:r w:rsidRPr="00602311">
        <w:t>соцконтракту</w:t>
      </w:r>
      <w:proofErr w:type="spellEnd"/>
      <w:r w:rsidRPr="00602311">
        <w:t xml:space="preserve"> получили в прошлом году около 1200 семей, то есть примерно один из каждых 30 нуждающихся.</w:t>
      </w:r>
    </w:p>
    <w:p w14:paraId="14D5B0F4" w14:textId="77777777" w:rsidR="00602311" w:rsidRPr="00602311" w:rsidRDefault="00602311" w:rsidP="00602311">
      <w:r w:rsidRPr="00602311">
        <w:t xml:space="preserve">«Социальный контракт как инструмент социальной поддержки малоимущих граждан год за годом подтверждает свою эффективность и востребованность у населения», – утверждает зампредседателя Счетной палаты Галина Изотова. Как показала проверка Счетной палаты, </w:t>
      </w:r>
      <w:proofErr w:type="spellStart"/>
      <w:r w:rsidRPr="00602311">
        <w:t>соцконтракт</w:t>
      </w:r>
      <w:proofErr w:type="spellEnd"/>
      <w:r w:rsidRPr="00602311">
        <w:t xml:space="preserve"> помогает его участникам повысить уровень своих доходов и выйти из бедности. При этом у большинства граждан, реализовавших свой социальный контракт, устойчивость доходов сохраняется в течение как минимум двух лет после его завершения.</w:t>
      </w:r>
    </w:p>
    <w:p w14:paraId="64F23A7C" w14:textId="77777777" w:rsidR="00602311" w:rsidRPr="008F6BA5" w:rsidRDefault="00602311" w:rsidP="00602311">
      <w:r w:rsidRPr="008F6BA5">
        <w:t xml:space="preserve">С 2024 года государственная социальная помощь на основании </w:t>
      </w:r>
      <w:proofErr w:type="spellStart"/>
      <w:r w:rsidRPr="008F6BA5">
        <w:t>соцконтракта</w:t>
      </w:r>
      <w:proofErr w:type="spellEnd"/>
      <w:r w:rsidRPr="008F6BA5">
        <w:t xml:space="preserve"> реализуется с привлечением средств федерального бюджета в 88 регионах, включая Луганскую и Донецкую народные республики, Херсонскую и Запорожскую области, а также в Москве исключительно за счет средств субъекта. Всего в 2025 году из федерального и консолидированных бюджетов регионов на реализацию механизма социальных контрактов было потрачено 47 млрд руб. (в том числе расходы федерального бюджета – 38,9 млрд руб., а остальные – из региональных бюджетов). В 2025 году чиновники заключили с бедными россиянами чуть меньше 239 тыс. </w:t>
      </w:r>
      <w:proofErr w:type="spellStart"/>
      <w:r w:rsidRPr="008F6BA5">
        <w:t>соцконтрактов</w:t>
      </w:r>
      <w:proofErr w:type="spellEnd"/>
      <w:r w:rsidRPr="008F6BA5">
        <w:t>, которыми так или иначе было охвачено 656 тыс. малоимущих граждан.</w:t>
      </w:r>
    </w:p>
    <w:p w14:paraId="3BBA8994" w14:textId="77777777" w:rsidR="00602311" w:rsidRPr="008F6BA5" w:rsidRDefault="00602311" w:rsidP="00602311">
      <w:r w:rsidRPr="008F6BA5">
        <w:t xml:space="preserve">Осенью прошлого года глава Минтруда России Антон </w:t>
      </w:r>
      <w:proofErr w:type="spellStart"/>
      <w:r w:rsidRPr="008F6BA5">
        <w:t>Котяков</w:t>
      </w:r>
      <w:proofErr w:type="spellEnd"/>
      <w:r w:rsidRPr="008F6BA5">
        <w:t xml:space="preserve"> сообщил, что в 2026 году более 700 тыс. человек будут охвачены социальным контрактом. В 2026 году на социальные контракты предусмотрено почти 46 млрд руб.</w:t>
      </w:r>
    </w:p>
    <w:p w14:paraId="7E3CC722" w14:textId="77777777" w:rsidR="00602311" w:rsidRPr="008F6BA5" w:rsidRDefault="00602311" w:rsidP="00602311">
      <w:r w:rsidRPr="008F6BA5">
        <w:t xml:space="preserve">«Одна из приоритетных задач государственной социальной политики сегодня – всесторонняя поддержка наших героев и их семей. Для этого с 2026 года у демобилизованных ветеранов СВО появится возможность заключать социальный контракт в целях осуществления предпринимательской деятельности без оценки уровня среднедушевого дохода. Такие изменения обеспечат дополнительную поддержку участников СВО и их семей, позволят преодолеть временные трудности, зачастую связанные с изменением жизненных обстоятельств, реализовать трудовой потенциал и улучшить качество жизни», – рассказал Антон </w:t>
      </w:r>
      <w:proofErr w:type="spellStart"/>
      <w:r w:rsidRPr="008F6BA5">
        <w:t>Котяков</w:t>
      </w:r>
      <w:proofErr w:type="spellEnd"/>
      <w:r w:rsidRPr="008F6BA5">
        <w:t>.</w:t>
      </w:r>
    </w:p>
    <w:p w14:paraId="7CB0516B" w14:textId="77777777" w:rsidR="00602311" w:rsidRPr="008F6BA5" w:rsidRDefault="00602311" w:rsidP="00602311">
      <w:r w:rsidRPr="008F6BA5">
        <w:t>Для тех участников СВО, кто решит открыть или развивать собственное дело в рамках социального контракта, предусмотрена возможность получения единовременной выплаты до 350 тыс. руб. Также будет возможна финансовая поддержка на обучение или повышение квалификации.</w:t>
      </w:r>
    </w:p>
    <w:p w14:paraId="13306FA2" w14:textId="77777777" w:rsidR="00602311" w:rsidRPr="008F6BA5" w:rsidRDefault="00602311" w:rsidP="00602311">
      <w:r w:rsidRPr="008F6BA5">
        <w:lastRenderedPageBreak/>
        <w:t xml:space="preserve">Впрочем, получение денег по </w:t>
      </w:r>
      <w:proofErr w:type="spellStart"/>
      <w:r w:rsidRPr="008F6BA5">
        <w:t>соцконтракту</w:t>
      </w:r>
      <w:proofErr w:type="spellEnd"/>
      <w:r w:rsidRPr="008F6BA5">
        <w:t xml:space="preserve"> вовсе не гарантирует преодоление нищеты. Доля граждан, у которых среднедушевой доход семьи после завершения контракта превысил величину регионального прожиточного минимума, составила в прошлом году 44,4%.</w:t>
      </w:r>
    </w:p>
    <w:p w14:paraId="443753C5" w14:textId="77777777" w:rsidR="00602311" w:rsidRPr="008F6BA5" w:rsidRDefault="00602311" w:rsidP="00602311">
      <w:proofErr w:type="spellStart"/>
      <w:r w:rsidRPr="008F6BA5">
        <w:t>Соцконтракты</w:t>
      </w:r>
      <w:proofErr w:type="spellEnd"/>
      <w:r w:rsidRPr="008F6BA5">
        <w:t xml:space="preserve"> на ведение индивидуальной предпринимательской деятельности (ИПД) и личного подсобного хозяйства (ЛПХ) оказались наиболее востребованными. Общий объем бюджетных расходов на </w:t>
      </w:r>
      <w:proofErr w:type="spellStart"/>
      <w:r w:rsidRPr="008F6BA5">
        <w:t>господдердку</w:t>
      </w:r>
      <w:proofErr w:type="spellEnd"/>
      <w:r w:rsidRPr="008F6BA5">
        <w:t xml:space="preserve"> ИПД составил – 34 млрд руб. (72,2% общих расходов по всем </w:t>
      </w:r>
      <w:proofErr w:type="spellStart"/>
      <w:r w:rsidRPr="008F6BA5">
        <w:t>соцконтрактам</w:t>
      </w:r>
      <w:proofErr w:type="spellEnd"/>
      <w:r w:rsidRPr="008F6BA5">
        <w:t>). Расходы на ведение личного подсобного хозяйства составили по итогам прошлого года 5,6 млрд руб.</w:t>
      </w:r>
    </w:p>
    <w:p w14:paraId="19959611" w14:textId="77777777" w:rsidR="00602311" w:rsidRPr="008F6BA5" w:rsidRDefault="00602311" w:rsidP="00602311">
      <w:r w:rsidRPr="008F6BA5">
        <w:t xml:space="preserve">Для получения </w:t>
      </w:r>
      <w:proofErr w:type="spellStart"/>
      <w:r w:rsidRPr="008F6BA5">
        <w:t>соцконтракта</w:t>
      </w:r>
      <w:proofErr w:type="spellEnd"/>
      <w:r w:rsidRPr="008F6BA5">
        <w:t xml:space="preserve"> на поддержку индивидуального предпринимательства заявитель должен зарегистрироваться в качестве индивидуального предпринимателя или встать на учет в налоговом органе в качестве </w:t>
      </w:r>
      <w:proofErr w:type="spellStart"/>
      <w:r w:rsidRPr="008F6BA5">
        <w:t>самозанятого</w:t>
      </w:r>
      <w:proofErr w:type="spellEnd"/>
      <w:r w:rsidRPr="008F6BA5">
        <w:t xml:space="preserve">. Для получения </w:t>
      </w:r>
      <w:proofErr w:type="spellStart"/>
      <w:r w:rsidRPr="008F6BA5">
        <w:t>соцконтракта</w:t>
      </w:r>
      <w:proofErr w:type="spellEnd"/>
      <w:r w:rsidRPr="008F6BA5">
        <w:t xml:space="preserve"> на ЛПХ заявитель должен встать на учет в налоговом органе в качестве </w:t>
      </w:r>
      <w:proofErr w:type="spellStart"/>
      <w:r w:rsidRPr="008F6BA5">
        <w:t>самозанятого</w:t>
      </w:r>
      <w:proofErr w:type="spellEnd"/>
      <w:r w:rsidRPr="008F6BA5">
        <w:t>.</w:t>
      </w:r>
    </w:p>
    <w:p w14:paraId="1AAADA6D" w14:textId="77777777" w:rsidR="00602311" w:rsidRPr="008F6BA5" w:rsidRDefault="00602311" w:rsidP="00602311">
      <w:r w:rsidRPr="008F6BA5">
        <w:t xml:space="preserve">Сохраняется относительно высокая доля (5–6%) финансирования </w:t>
      </w:r>
      <w:proofErr w:type="spellStart"/>
      <w:r w:rsidRPr="008F6BA5">
        <w:t>соцконтрактов</w:t>
      </w:r>
      <w:proofErr w:type="spellEnd"/>
      <w:r w:rsidRPr="008F6BA5">
        <w:t xml:space="preserve">, предоставляемых на преодоление трудной жизненной ситуации. Эти контракты в целом не способствуют повышению занятости и не приводят к устойчивому росту доходов их получателей, замечают аудиторы. На этот вид </w:t>
      </w:r>
      <w:proofErr w:type="spellStart"/>
      <w:r w:rsidRPr="008F6BA5">
        <w:t>соцконтракта</w:t>
      </w:r>
      <w:proofErr w:type="spellEnd"/>
      <w:r w:rsidRPr="008F6BA5">
        <w:t xml:space="preserve"> в 2025 году было израсходовано 2,7 млрд руб. Доля госрасходов по </w:t>
      </w:r>
      <w:proofErr w:type="spellStart"/>
      <w:r w:rsidRPr="008F6BA5">
        <w:t>соцконтрактам</w:t>
      </w:r>
      <w:proofErr w:type="spellEnd"/>
      <w:r w:rsidRPr="008F6BA5">
        <w:t xml:space="preserve"> на поиск работы менялась в прошлые годы от 10% до 12%.</w:t>
      </w:r>
    </w:p>
    <w:p w14:paraId="278A4FAE" w14:textId="77777777" w:rsidR="00602311" w:rsidRPr="008F6BA5" w:rsidRDefault="00602311" w:rsidP="00602311">
      <w:r w:rsidRPr="008F6BA5">
        <w:t xml:space="preserve">Проведенный анализ подтвердил востребованность </w:t>
      </w:r>
      <w:proofErr w:type="spellStart"/>
      <w:r w:rsidRPr="008F6BA5">
        <w:t>соцконтрактов</w:t>
      </w:r>
      <w:proofErr w:type="spellEnd"/>
      <w:r w:rsidRPr="008F6BA5">
        <w:t xml:space="preserve"> как формы государственной социальной помощи малоимущим гражданам, направленной на их вовлечение в легальную экономическую деятельность, сообщают аудиторы. Они напоминают, что с 1 июля 2022 года размеры выплат на осуществление ИПД составляют 350 тыс. руб., на ведение ЛПХ – 200 тыс. руб.</w:t>
      </w:r>
    </w:p>
    <w:p w14:paraId="65AB74A8" w14:textId="001F9604" w:rsidR="00602311" w:rsidRDefault="00602311" w:rsidP="00602311">
      <w:r w:rsidRPr="00341021">
        <w:t>Михаил Сергеев</w:t>
      </w:r>
    </w:p>
    <w:p w14:paraId="0FF1C544" w14:textId="2DF122FA" w:rsidR="00033B58" w:rsidRPr="00341021" w:rsidRDefault="00033B58" w:rsidP="00033B58">
      <w:pPr>
        <w:pStyle w:val="2"/>
      </w:pPr>
      <w:bookmarkStart w:id="115" w:name="_Toc228256708"/>
      <w:bookmarkStart w:id="116" w:name="_GoBack"/>
      <w:r>
        <w:t>Ведомости</w:t>
      </w:r>
      <w:r w:rsidRPr="00033B58">
        <w:t xml:space="preserve">, 28.04.2026, Путин поручил дифференцировать требования к минимальной доле акций в </w:t>
      </w:r>
      <w:proofErr w:type="spellStart"/>
      <w:r w:rsidRPr="00033B58">
        <w:t>free</w:t>
      </w:r>
      <w:r w:rsidRPr="00033B58">
        <w:rPr>
          <w:rFonts w:ascii="Cambria Math" w:hAnsi="Cambria Math" w:cs="Cambria Math"/>
        </w:rPr>
        <w:t>‑</w:t>
      </w:r>
      <w:r w:rsidRPr="00033B58">
        <w:t>float</w:t>
      </w:r>
      <w:bookmarkEnd w:id="115"/>
      <w:proofErr w:type="spellEnd"/>
    </w:p>
    <w:p w14:paraId="484EC858" w14:textId="77777777" w:rsidR="00033B58" w:rsidRPr="00033B58" w:rsidRDefault="00033B58" w:rsidP="00033B58">
      <w:pPr>
        <w:pStyle w:val="3"/>
      </w:pPr>
      <w:bookmarkStart w:id="117" w:name="_Toc228256709"/>
      <w:r w:rsidRPr="00033B58">
        <w:t xml:space="preserve">Президент Владимир Путин поручил правительству во главе с премьер-министром Михаилом </w:t>
      </w:r>
      <w:proofErr w:type="spellStart"/>
      <w:r w:rsidRPr="00033B58">
        <w:t>Мишустиным</w:t>
      </w:r>
      <w:proofErr w:type="spellEnd"/>
      <w:r w:rsidRPr="00033B58">
        <w:t xml:space="preserve"> и Центробанку под руководством Эльвиры </w:t>
      </w:r>
      <w:proofErr w:type="spellStart"/>
      <w:r w:rsidRPr="00033B58">
        <w:t>Набиуллиной</w:t>
      </w:r>
      <w:proofErr w:type="spellEnd"/>
      <w:r w:rsidRPr="00033B58">
        <w:t xml:space="preserve"> подготовить к 1 августа предложения по дифференциации требований к минимальному размеру доли акций в свободном обращении (</w:t>
      </w:r>
      <w:r w:rsidRPr="00033B58">
        <w:rPr>
          <w:lang w:val="en-US"/>
        </w:rPr>
        <w:t>free</w:t>
      </w:r>
      <w:r w:rsidRPr="00033B58">
        <w:rPr>
          <w:rFonts w:ascii="Cambria Math" w:hAnsi="Cambria Math" w:cs="Cambria Math"/>
        </w:rPr>
        <w:t>‑</w:t>
      </w:r>
      <w:r w:rsidRPr="00033B58">
        <w:rPr>
          <w:lang w:val="en-US"/>
        </w:rPr>
        <w:t>float</w:t>
      </w:r>
      <w:r w:rsidRPr="00033B58">
        <w:t xml:space="preserve">), необходимой для включения в котировальные списки </w:t>
      </w:r>
      <w:proofErr w:type="spellStart"/>
      <w:r w:rsidRPr="00033B58">
        <w:t>Мосбиржи</w:t>
      </w:r>
      <w:proofErr w:type="spellEnd"/>
      <w:r w:rsidRPr="00033B58">
        <w:t>. Дифференциация должна учитывать капитал эмитента. Об этом говорится в перечне поручений главы государства по итогам участия в пленарном заседании съезда РСПП и встречи с членами бюро правления этой организации и представителями российских деловых кругов, опубликованном на сайте Кремля.</w:t>
      </w:r>
      <w:bookmarkEnd w:id="117"/>
    </w:p>
    <w:p w14:paraId="1168A0A7" w14:textId="77777777" w:rsidR="00033B58" w:rsidRPr="00033B58" w:rsidRDefault="00033B58" w:rsidP="00033B58">
      <w:r w:rsidRPr="00033B58">
        <w:t xml:space="preserve">Центробанк планирует снизить требования по доле </w:t>
      </w:r>
      <w:r w:rsidRPr="00033B58">
        <w:rPr>
          <w:lang w:val="en-US"/>
        </w:rPr>
        <w:t>free</w:t>
      </w:r>
      <w:r w:rsidRPr="00033B58">
        <w:t>‑</w:t>
      </w:r>
      <w:r w:rsidRPr="00033B58">
        <w:rPr>
          <w:lang w:val="en-US"/>
        </w:rPr>
        <w:t>float</w:t>
      </w:r>
      <w:r w:rsidRPr="00033B58">
        <w:t xml:space="preserve"> для крупных эмитентов: существующий уровень в 1% для крупных компаний фактически означает десятки миллиардов рублей, поэтому будет введена шкала с обратной зависимостью, писал РБК со ссылкой на заместителя директора департамента корпоративных отношений Банка России Сергея Моисеева. Логика такая – чем крупнее эмитент, тем ниже требования к доле акций в свободном обращении.</w:t>
      </w:r>
    </w:p>
    <w:p w14:paraId="75E7E17C" w14:textId="77777777" w:rsidR="00033B58" w:rsidRPr="00B97916" w:rsidRDefault="00033B58" w:rsidP="00033B58">
      <w:r w:rsidRPr="00033B58">
        <w:lastRenderedPageBreak/>
        <w:t>С 1 ноября 2025</w:t>
      </w:r>
      <w:r w:rsidRPr="00033B58">
        <w:rPr>
          <w:lang w:val="en-US"/>
        </w:rPr>
        <w:t> </w:t>
      </w:r>
      <w:r w:rsidRPr="00033B58">
        <w:t xml:space="preserve">г. также действует новая редакция правил листинга </w:t>
      </w:r>
      <w:proofErr w:type="spellStart"/>
      <w:r w:rsidRPr="00033B58">
        <w:t>Мосбиржи</w:t>
      </w:r>
      <w:proofErr w:type="spellEnd"/>
      <w:r w:rsidRPr="00033B58">
        <w:t xml:space="preserve">. Она предусматривает снижение доли акций в свободном обращении с 10 до 1% для включения во второй уровень листинга. Площадка объясняла такое решение тем, что это должно стимулировать выход на рынок новых эмитентов и упростить компаниям получение публичного статуса. При этом стоимость бумаг в свободном обращении должна соответствовать новым минимальным отметкам: для обыкновенных акций – не менее 2 млрд руб. (ранее – 1 млрд руб.), для привилегированных – не менее 1 млрд руб. (раньше – 500 млн руб.). </w:t>
      </w:r>
      <w:r w:rsidRPr="00B97916">
        <w:t>Льгота будет действовать до 30 июня 2027</w:t>
      </w:r>
      <w:r w:rsidRPr="00033B58">
        <w:rPr>
          <w:lang w:val="en-US"/>
        </w:rPr>
        <w:t> </w:t>
      </w:r>
      <w:r w:rsidRPr="00B97916">
        <w:t>г.</w:t>
      </w:r>
    </w:p>
    <w:p w14:paraId="5BC24270" w14:textId="77777777" w:rsidR="00033B58" w:rsidRPr="00B97916" w:rsidRDefault="00033B58" w:rsidP="00033B58">
      <w:proofErr w:type="gramStart"/>
      <w:r w:rsidRPr="00B97916">
        <w:t>Помимо этого</w:t>
      </w:r>
      <w:proofErr w:type="gramEnd"/>
      <w:r w:rsidRPr="00B97916">
        <w:t xml:space="preserve"> обновленные правила листинга </w:t>
      </w:r>
      <w:proofErr w:type="spellStart"/>
      <w:r w:rsidRPr="00B97916">
        <w:t>Мосбиржи</w:t>
      </w:r>
      <w:proofErr w:type="spellEnd"/>
      <w:r w:rsidRPr="00B97916">
        <w:t xml:space="preserve"> ввели новое требование: если акции включаются в котировальные списки с обязательством эмитента соблюдать показатели </w:t>
      </w:r>
      <w:r w:rsidRPr="00033B58">
        <w:rPr>
          <w:lang w:val="en-US"/>
        </w:rPr>
        <w:t>free</w:t>
      </w:r>
      <w:r w:rsidRPr="00B97916">
        <w:t>‑</w:t>
      </w:r>
      <w:r w:rsidRPr="00033B58">
        <w:rPr>
          <w:lang w:val="en-US"/>
        </w:rPr>
        <w:t>float</w:t>
      </w:r>
      <w:r w:rsidRPr="00B97916">
        <w:t xml:space="preserve"> по итогам размещения или продажи, то саму сделку нужно провести в течение одного месяца с даты начала размещения. Еще одно изменение касалось порогового значения дневного медианного объема сделок. Сейчас оно составляет 20 млн руб. для первого уровня котировального списка и 3 млн руб. – для второго. Ранее эти показатели были 3 млн и 500</w:t>
      </w:r>
      <w:r w:rsidRPr="00033B58">
        <w:rPr>
          <w:lang w:val="en-US"/>
        </w:rPr>
        <w:t> </w:t>
      </w:r>
      <w:r w:rsidRPr="00B97916">
        <w:t>000 руб. соответственно. Этот параметр остается в числе требований для поддержания акций на первом и втором уровнях листинга.</w:t>
      </w:r>
    </w:p>
    <w:p w14:paraId="467BAE36" w14:textId="77777777" w:rsidR="00033B58" w:rsidRPr="00B97916" w:rsidRDefault="00033B58" w:rsidP="00033B58">
      <w:r w:rsidRPr="00B97916">
        <w:t xml:space="preserve">Президент НАУФОР Алексей Тимофеев считает необходимость дифференциации уровня </w:t>
      </w:r>
      <w:r w:rsidRPr="00033B58">
        <w:rPr>
          <w:lang w:val="en-US"/>
        </w:rPr>
        <w:t>free</w:t>
      </w:r>
      <w:r w:rsidRPr="00B97916">
        <w:t>-</w:t>
      </w:r>
      <w:r w:rsidRPr="00033B58">
        <w:rPr>
          <w:lang w:val="en-US"/>
        </w:rPr>
        <w:t>float</w:t>
      </w:r>
      <w:r w:rsidRPr="00B97916">
        <w:t xml:space="preserve"> вынужденной мерой – она нужна, чтобы найти компромисс с теми, кто не готов выходить на </w:t>
      </w:r>
      <w:r w:rsidRPr="00033B58">
        <w:rPr>
          <w:lang w:val="en-US"/>
        </w:rPr>
        <w:t>IPO</w:t>
      </w:r>
      <w:r w:rsidRPr="00B97916">
        <w:t xml:space="preserve"> на предложенных условиях. Он пояснил, что задача </w:t>
      </w:r>
      <w:r w:rsidRPr="00033B58">
        <w:rPr>
          <w:lang w:val="en-US"/>
        </w:rPr>
        <w:t>free</w:t>
      </w:r>
      <w:r w:rsidRPr="00B97916">
        <w:t>-</w:t>
      </w:r>
      <w:r w:rsidRPr="00033B58">
        <w:rPr>
          <w:lang w:val="en-US"/>
        </w:rPr>
        <w:t>float</w:t>
      </w:r>
      <w:r w:rsidRPr="00B97916">
        <w:t xml:space="preserve"> состоит в том, чтобы обеспечивать репрезентативность цены для оценки капитализации компании – чем меньше доля акций в свободном обращении, тем менее репрезентативной является цена.</w:t>
      </w:r>
    </w:p>
    <w:p w14:paraId="67A6E980" w14:textId="77777777" w:rsidR="00033B58" w:rsidRPr="00B97916" w:rsidRDefault="00033B58" w:rsidP="00033B58">
      <w:r w:rsidRPr="00B97916">
        <w:t xml:space="preserve">Что такое </w:t>
      </w:r>
      <w:r w:rsidRPr="00033B58">
        <w:rPr>
          <w:lang w:val="en-US"/>
        </w:rPr>
        <w:t>free</w:t>
      </w:r>
      <w:r w:rsidRPr="00B97916">
        <w:t>-</w:t>
      </w:r>
      <w:r w:rsidRPr="00033B58">
        <w:rPr>
          <w:lang w:val="en-US"/>
        </w:rPr>
        <w:t>float</w:t>
      </w:r>
    </w:p>
    <w:p w14:paraId="2B63243E" w14:textId="77777777" w:rsidR="00033B58" w:rsidRPr="00B97916" w:rsidRDefault="00033B58" w:rsidP="00033B58">
      <w:r w:rsidRPr="00033B58">
        <w:rPr>
          <w:lang w:val="en-US"/>
        </w:rPr>
        <w:t>Free</w:t>
      </w:r>
      <w:r w:rsidRPr="00B97916">
        <w:t>-</w:t>
      </w:r>
      <w:r w:rsidRPr="00033B58">
        <w:rPr>
          <w:lang w:val="en-US"/>
        </w:rPr>
        <w:t>float</w:t>
      </w:r>
      <w:r w:rsidRPr="00B97916">
        <w:t xml:space="preserve"> называют долю акций компании, которая находится в свободном обращении на бирже и доступна для покупки частным инвесторам. Речь идет об акциях, которые не принадлежат стратегическим инвесторам – таким как основатели компании, топ‑менеджмент или крупные акционеры, – не имеют ограничений на торговлю и могут свободно покупаться и продаваться на открытом рынке.</w:t>
      </w:r>
    </w:p>
    <w:p w14:paraId="15722BA1" w14:textId="77777777" w:rsidR="00033B58" w:rsidRPr="00B97916" w:rsidRDefault="00033B58" w:rsidP="00033B58">
      <w:r w:rsidRPr="00B97916">
        <w:t xml:space="preserve">Показатель </w:t>
      </w:r>
      <w:r w:rsidRPr="00033B58">
        <w:rPr>
          <w:lang w:val="en-US"/>
        </w:rPr>
        <w:t>free</w:t>
      </w:r>
      <w:r w:rsidRPr="00B97916">
        <w:t>-</w:t>
      </w:r>
      <w:r w:rsidRPr="00033B58">
        <w:rPr>
          <w:lang w:val="en-US"/>
        </w:rPr>
        <w:t>float</w:t>
      </w:r>
      <w:r w:rsidRPr="00B97916">
        <w:t xml:space="preserve"> измеряется в процентах от общего количества акций компании. К примеру, если у компании выпущен 1 млн акций, а свободно торгуются 300</w:t>
      </w:r>
      <w:r w:rsidRPr="00033B58">
        <w:rPr>
          <w:lang w:val="en-US"/>
        </w:rPr>
        <w:t> </w:t>
      </w:r>
      <w:r w:rsidRPr="00B97916">
        <w:t xml:space="preserve">000, то </w:t>
      </w:r>
      <w:r w:rsidRPr="00033B58">
        <w:rPr>
          <w:lang w:val="en-US"/>
        </w:rPr>
        <w:t>free</w:t>
      </w:r>
      <w:r w:rsidRPr="00B97916">
        <w:t>-</w:t>
      </w:r>
      <w:r w:rsidRPr="00033B58">
        <w:rPr>
          <w:lang w:val="en-US"/>
        </w:rPr>
        <w:t>float</w:t>
      </w:r>
      <w:r w:rsidRPr="00B97916">
        <w:t xml:space="preserve"> составит 30%. По данным </w:t>
      </w:r>
      <w:proofErr w:type="spellStart"/>
      <w:r w:rsidRPr="00B97916">
        <w:t>Мосбиржи</w:t>
      </w:r>
      <w:proofErr w:type="spellEnd"/>
      <w:r w:rsidRPr="00B97916">
        <w:t xml:space="preserve">, у «Лукойла» </w:t>
      </w:r>
      <w:r w:rsidRPr="00033B58">
        <w:rPr>
          <w:lang w:val="en-US"/>
        </w:rPr>
        <w:t>free</w:t>
      </w:r>
      <w:r w:rsidRPr="00B97916">
        <w:t>-</w:t>
      </w:r>
      <w:r w:rsidRPr="00033B58">
        <w:rPr>
          <w:lang w:val="en-US"/>
        </w:rPr>
        <w:t>float</w:t>
      </w:r>
      <w:r w:rsidRPr="00B97916">
        <w:t xml:space="preserve"> около 55%, у «Газпрома» – 50%, а у «Роснефти» – 11%.</w:t>
      </w:r>
    </w:p>
    <w:p w14:paraId="23C0257C" w14:textId="77777777" w:rsidR="00033B58" w:rsidRPr="00B97916" w:rsidRDefault="00033B58" w:rsidP="00033B58">
      <w:r w:rsidRPr="00B97916">
        <w:t xml:space="preserve">Значение показателя напрямую влияет на ликвидность акций – чем выше </w:t>
      </w:r>
      <w:r w:rsidRPr="00033B58">
        <w:rPr>
          <w:lang w:val="en-US"/>
        </w:rPr>
        <w:t>free</w:t>
      </w:r>
      <w:r w:rsidRPr="00B97916">
        <w:t>-</w:t>
      </w:r>
      <w:r w:rsidRPr="00033B58">
        <w:rPr>
          <w:lang w:val="en-US"/>
        </w:rPr>
        <w:t>float</w:t>
      </w:r>
      <w:r w:rsidRPr="00B97916">
        <w:t xml:space="preserve">, тем больше сделок совершается с бумагой, а значит, ее проще купить или продать без существенного влияния на цену. При низком </w:t>
      </w:r>
      <w:r w:rsidRPr="00033B58">
        <w:rPr>
          <w:lang w:val="en-US"/>
        </w:rPr>
        <w:t>free</w:t>
      </w:r>
      <w:r w:rsidRPr="00B97916">
        <w:t>-</w:t>
      </w:r>
      <w:r w:rsidRPr="00033B58">
        <w:rPr>
          <w:lang w:val="en-US"/>
        </w:rPr>
        <w:t>float</w:t>
      </w:r>
      <w:r w:rsidRPr="00B97916">
        <w:t xml:space="preserve"> число доступных акций ограничено, что обычно приводит к низкой ликвидности.</w:t>
      </w:r>
    </w:p>
    <w:p w14:paraId="1A123730" w14:textId="77777777" w:rsidR="00033B58" w:rsidRPr="00B97916" w:rsidRDefault="00033B58" w:rsidP="00033B58">
      <w:r w:rsidRPr="00B97916">
        <w:t>Управляющий директор по рынкам акционерного капитала «</w:t>
      </w:r>
      <w:proofErr w:type="spellStart"/>
      <w:r w:rsidRPr="00B97916">
        <w:t>Финама</w:t>
      </w:r>
      <w:proofErr w:type="spellEnd"/>
      <w:r w:rsidRPr="00B97916">
        <w:t xml:space="preserve">» Леонид Павликов также считает, что инициатива со стороны властей абсолютно оправдана. Крупные и крупнейшие эмитенты не смогут совершить сделку из-за отсутствия необходимой ликвидности на рынке, если будут введены ограничения по </w:t>
      </w:r>
      <w:r w:rsidRPr="00033B58">
        <w:rPr>
          <w:lang w:val="en-US"/>
        </w:rPr>
        <w:t>free</w:t>
      </w:r>
      <w:r w:rsidRPr="00B97916">
        <w:t>-</w:t>
      </w:r>
      <w:r w:rsidRPr="00033B58">
        <w:rPr>
          <w:lang w:val="en-US"/>
        </w:rPr>
        <w:t>float</w:t>
      </w:r>
      <w:r w:rsidRPr="00B97916">
        <w:t xml:space="preserve"> более 10%.</w:t>
      </w:r>
    </w:p>
    <w:p w14:paraId="47DBE8FB" w14:textId="77777777" w:rsidR="00033B58" w:rsidRPr="00B97916" w:rsidRDefault="00033B58" w:rsidP="00033B58">
      <w:r w:rsidRPr="00B97916">
        <w:t xml:space="preserve">По мнению </w:t>
      </w:r>
      <w:proofErr w:type="spellStart"/>
      <w:r w:rsidRPr="00B97916">
        <w:t>Павликова</w:t>
      </w:r>
      <w:proofErr w:type="spellEnd"/>
      <w:r w:rsidRPr="00B97916">
        <w:t xml:space="preserve">, дифференцировать долю акций в свободном обращении правильнее в зависимости от капитализации. Например, в случае с эмитентами с капитализацией более 50 млрд руб. важен не размер </w:t>
      </w:r>
      <w:r w:rsidRPr="00033B58">
        <w:rPr>
          <w:lang w:val="en-US"/>
        </w:rPr>
        <w:t>free</w:t>
      </w:r>
      <w:r w:rsidRPr="00B97916">
        <w:t>-</w:t>
      </w:r>
      <w:r w:rsidRPr="00033B58">
        <w:rPr>
          <w:lang w:val="en-US"/>
        </w:rPr>
        <w:t>float</w:t>
      </w:r>
      <w:r w:rsidRPr="00B97916">
        <w:t xml:space="preserve">, а объем сделки, который </w:t>
      </w:r>
      <w:r w:rsidRPr="00B97916">
        <w:lastRenderedPageBreak/>
        <w:t>должен быть не менее 3 млрд руб., чтобы в ней могли участвовать негосударственные пенсионные фонды (НПФ), добавил Павликов.</w:t>
      </w:r>
    </w:p>
    <w:p w14:paraId="5A85B608" w14:textId="77777777" w:rsidR="00033B58" w:rsidRPr="00B97916" w:rsidRDefault="00033B58" w:rsidP="00033B58">
      <w:r w:rsidRPr="00B97916">
        <w:t>Рынок после принятия окончательного решения станет более доступным для больших компаний, без которых, в свою очередь, невозможно достичь капитализации фондового рынка в 66% от ВВП в 2030</w:t>
      </w:r>
      <w:r w:rsidRPr="00033B58">
        <w:rPr>
          <w:lang w:val="en-US"/>
        </w:rPr>
        <w:t> </w:t>
      </w:r>
      <w:r w:rsidRPr="00B97916">
        <w:t xml:space="preserve">г. Больше всего при принятии решения, по мнению </w:t>
      </w:r>
      <w:proofErr w:type="spellStart"/>
      <w:r w:rsidRPr="00B97916">
        <w:t>Павликова</w:t>
      </w:r>
      <w:proofErr w:type="spellEnd"/>
      <w:r w:rsidRPr="00B97916">
        <w:t xml:space="preserve">, выиграют компании с </w:t>
      </w:r>
      <w:proofErr w:type="spellStart"/>
      <w:r w:rsidRPr="00B97916">
        <w:t>госучастием</w:t>
      </w:r>
      <w:proofErr w:type="spellEnd"/>
      <w:r w:rsidRPr="00B97916">
        <w:t>, а также крупнейший частный бизнес.</w:t>
      </w:r>
    </w:p>
    <w:p w14:paraId="56A52A5F" w14:textId="77777777" w:rsidR="00033B58" w:rsidRPr="00B97916" w:rsidRDefault="00033B58" w:rsidP="00033B58">
      <w:r w:rsidRPr="00B97916">
        <w:t xml:space="preserve">Инициатива по дифференцированию </w:t>
      </w:r>
      <w:r w:rsidRPr="00033B58">
        <w:rPr>
          <w:lang w:val="en-US"/>
        </w:rPr>
        <w:t>free</w:t>
      </w:r>
      <w:r w:rsidRPr="00B97916">
        <w:t>-</w:t>
      </w:r>
      <w:r w:rsidRPr="00033B58">
        <w:rPr>
          <w:lang w:val="en-US"/>
        </w:rPr>
        <w:t>float</w:t>
      </w:r>
      <w:r w:rsidRPr="00B97916">
        <w:t xml:space="preserve"> является одним из наиболее понятных инструментов в контексте более честного ценообразования, ограничения манипуляторных практик и защиты интереса инвесторов, рассказал эксперт по фондовому рынку «БКС мир инвестиций» Андрей Смирнов. Он предполагает, что требования будут ужесточаться за счет введения минимального стартового объема средств в обращении, который будет зависеть от размера компании, котировального списка, прозрачности, качества корпоративного управления и др.</w:t>
      </w:r>
    </w:p>
    <w:p w14:paraId="195753B5" w14:textId="77777777" w:rsidR="00033B58" w:rsidRPr="00B97916" w:rsidRDefault="00033B58" w:rsidP="00033B58">
      <w:r w:rsidRPr="00B97916">
        <w:t xml:space="preserve">Мера будет стимулировать </w:t>
      </w:r>
      <w:r w:rsidRPr="00033B58">
        <w:rPr>
          <w:lang w:val="en-US"/>
        </w:rPr>
        <w:t>IPO</w:t>
      </w:r>
      <w:r w:rsidRPr="00B97916">
        <w:t xml:space="preserve"> среди средних и крупных компаний, если их коснется снижение требований по свободному обращению бумаг, предполагает Смирнов. Вместе с этим решающее влияние будет иметь рыночная конъюнктура, а не снижение барьеров входа, заключил он.</w:t>
      </w:r>
    </w:p>
    <w:p w14:paraId="46330E63" w14:textId="77777777" w:rsidR="00033B58" w:rsidRPr="00B97916" w:rsidRDefault="00033B58" w:rsidP="00033B58">
      <w:r w:rsidRPr="00B97916">
        <w:t>Данный шаг, говорит Смирнов, является фактом улучшения гибкости фондового рынка и процесса листинга. Следующий вопрос – будет ли фондовый рынок и дальше подвергаться трансформации в данном направлении. На рассмотрение может быть вынесена система разных режимов листинга, в зависимости от особенностей компании, сопутствующих обязательств по поддержанию биржевого стакана, а также доступа к бумагам неквалифицированных инвесторов, резюмирует эксперт БКС.</w:t>
      </w:r>
    </w:p>
    <w:p w14:paraId="2FBBB851" w14:textId="77777777" w:rsidR="00033B58" w:rsidRPr="00B97916" w:rsidRDefault="00033B58" w:rsidP="00033B58">
      <w:r w:rsidRPr="00B97916">
        <w:t>«Ведомости» направили запрос в ЦБ и Минфин.</w:t>
      </w:r>
    </w:p>
    <w:p w14:paraId="2907F518" w14:textId="73B10E16" w:rsidR="00033B58" w:rsidRPr="00B97916" w:rsidRDefault="00712D0C" w:rsidP="00033B58">
      <w:hyperlink r:id="rId38" w:history="1">
        <w:r w:rsidR="00033B58" w:rsidRPr="004E41DF">
          <w:rPr>
            <w:rStyle w:val="a3"/>
            <w:lang w:val="en-US"/>
          </w:rPr>
          <w:t>https</w:t>
        </w:r>
        <w:r w:rsidR="00033B58" w:rsidRPr="00B97916">
          <w:rPr>
            <w:rStyle w:val="a3"/>
          </w:rPr>
          <w:t>://</w:t>
        </w:r>
        <w:r w:rsidR="00033B58" w:rsidRPr="004E41DF">
          <w:rPr>
            <w:rStyle w:val="a3"/>
            <w:lang w:val="en-US"/>
          </w:rPr>
          <w:t>www</w:t>
        </w:r>
        <w:r w:rsidR="00033B58" w:rsidRPr="00B97916">
          <w:rPr>
            <w:rStyle w:val="a3"/>
          </w:rPr>
          <w:t>.</w:t>
        </w:r>
        <w:proofErr w:type="spellStart"/>
        <w:r w:rsidR="00033B58" w:rsidRPr="004E41DF">
          <w:rPr>
            <w:rStyle w:val="a3"/>
            <w:lang w:val="en-US"/>
          </w:rPr>
          <w:t>vedomosti</w:t>
        </w:r>
        <w:proofErr w:type="spellEnd"/>
        <w:r w:rsidR="00033B58" w:rsidRPr="00B97916">
          <w:rPr>
            <w:rStyle w:val="a3"/>
          </w:rPr>
          <w:t>.</w:t>
        </w:r>
        <w:proofErr w:type="spellStart"/>
        <w:r w:rsidR="00033B58" w:rsidRPr="004E41DF">
          <w:rPr>
            <w:rStyle w:val="a3"/>
            <w:lang w:val="en-US"/>
          </w:rPr>
          <w:t>ru</w:t>
        </w:r>
        <w:proofErr w:type="spellEnd"/>
        <w:r w:rsidR="00033B58" w:rsidRPr="00B97916">
          <w:rPr>
            <w:rStyle w:val="a3"/>
          </w:rPr>
          <w:t>/</w:t>
        </w:r>
        <w:r w:rsidR="00033B58" w:rsidRPr="004E41DF">
          <w:rPr>
            <w:rStyle w:val="a3"/>
            <w:lang w:val="en-US"/>
          </w:rPr>
          <w:t>investments</w:t>
        </w:r>
        <w:r w:rsidR="00033B58" w:rsidRPr="00B97916">
          <w:rPr>
            <w:rStyle w:val="a3"/>
          </w:rPr>
          <w:t>/</w:t>
        </w:r>
        <w:r w:rsidR="00033B58" w:rsidRPr="004E41DF">
          <w:rPr>
            <w:rStyle w:val="a3"/>
            <w:lang w:val="en-US"/>
          </w:rPr>
          <w:t>articles</w:t>
        </w:r>
        <w:r w:rsidR="00033B58" w:rsidRPr="00B97916">
          <w:rPr>
            <w:rStyle w:val="a3"/>
          </w:rPr>
          <w:t>/2026/04/28/1193505-</w:t>
        </w:r>
        <w:proofErr w:type="spellStart"/>
        <w:r w:rsidR="00033B58" w:rsidRPr="004E41DF">
          <w:rPr>
            <w:rStyle w:val="a3"/>
            <w:lang w:val="en-US"/>
          </w:rPr>
          <w:t>putin</w:t>
        </w:r>
        <w:proofErr w:type="spellEnd"/>
        <w:r w:rsidR="00033B58" w:rsidRPr="00B97916">
          <w:rPr>
            <w:rStyle w:val="a3"/>
          </w:rPr>
          <w:t>-</w:t>
        </w:r>
        <w:proofErr w:type="spellStart"/>
        <w:r w:rsidR="00033B58" w:rsidRPr="004E41DF">
          <w:rPr>
            <w:rStyle w:val="a3"/>
            <w:lang w:val="en-US"/>
          </w:rPr>
          <w:t>poruchil</w:t>
        </w:r>
        <w:proofErr w:type="spellEnd"/>
        <w:r w:rsidR="00033B58" w:rsidRPr="00B97916">
          <w:rPr>
            <w:rStyle w:val="a3"/>
          </w:rPr>
          <w:t>-</w:t>
        </w:r>
        <w:proofErr w:type="spellStart"/>
        <w:r w:rsidR="00033B58" w:rsidRPr="004E41DF">
          <w:rPr>
            <w:rStyle w:val="a3"/>
            <w:lang w:val="en-US"/>
          </w:rPr>
          <w:t>differentsirovat</w:t>
        </w:r>
        <w:proofErr w:type="spellEnd"/>
        <w:r w:rsidR="00033B58" w:rsidRPr="00B97916">
          <w:rPr>
            <w:rStyle w:val="a3"/>
          </w:rPr>
          <w:t>-</w:t>
        </w:r>
        <w:proofErr w:type="spellStart"/>
        <w:r w:rsidR="00033B58" w:rsidRPr="004E41DF">
          <w:rPr>
            <w:rStyle w:val="a3"/>
            <w:lang w:val="en-US"/>
          </w:rPr>
          <w:t>trebovaniya</w:t>
        </w:r>
        <w:proofErr w:type="spellEnd"/>
        <w:r w:rsidR="00033B58" w:rsidRPr="00B97916">
          <w:rPr>
            <w:rStyle w:val="a3"/>
          </w:rPr>
          <w:t>-</w:t>
        </w:r>
        <w:r w:rsidR="00033B58" w:rsidRPr="004E41DF">
          <w:rPr>
            <w:rStyle w:val="a3"/>
            <w:lang w:val="en-US"/>
          </w:rPr>
          <w:t>k</w:t>
        </w:r>
        <w:r w:rsidR="00033B58" w:rsidRPr="00B97916">
          <w:rPr>
            <w:rStyle w:val="a3"/>
          </w:rPr>
          <w:t>-</w:t>
        </w:r>
        <w:proofErr w:type="spellStart"/>
        <w:r w:rsidR="00033B58" w:rsidRPr="004E41DF">
          <w:rPr>
            <w:rStyle w:val="a3"/>
            <w:lang w:val="en-US"/>
          </w:rPr>
          <w:t>doli</w:t>
        </w:r>
        <w:proofErr w:type="spellEnd"/>
        <w:r w:rsidR="00033B58" w:rsidRPr="00B97916">
          <w:rPr>
            <w:rStyle w:val="a3"/>
          </w:rPr>
          <w:t>-</w:t>
        </w:r>
        <w:proofErr w:type="spellStart"/>
        <w:r w:rsidR="00033B58" w:rsidRPr="004E41DF">
          <w:rPr>
            <w:rStyle w:val="a3"/>
            <w:lang w:val="en-US"/>
          </w:rPr>
          <w:t>aktsii</w:t>
        </w:r>
        <w:proofErr w:type="spellEnd"/>
        <w:r w:rsidR="00033B58" w:rsidRPr="00B97916">
          <w:rPr>
            <w:rStyle w:val="a3"/>
          </w:rPr>
          <w:t>-</w:t>
        </w:r>
        <w:r w:rsidR="00033B58" w:rsidRPr="004E41DF">
          <w:rPr>
            <w:rStyle w:val="a3"/>
            <w:lang w:val="en-US"/>
          </w:rPr>
          <w:t>v</w:t>
        </w:r>
        <w:r w:rsidR="00033B58" w:rsidRPr="00B97916">
          <w:rPr>
            <w:rStyle w:val="a3"/>
          </w:rPr>
          <w:t>-</w:t>
        </w:r>
        <w:proofErr w:type="spellStart"/>
        <w:r w:rsidR="00033B58" w:rsidRPr="004E41DF">
          <w:rPr>
            <w:rStyle w:val="a3"/>
            <w:lang w:val="en-US"/>
          </w:rPr>
          <w:t>freefloat</w:t>
        </w:r>
        <w:proofErr w:type="spellEnd"/>
        <w:r w:rsidR="00033B58" w:rsidRPr="00B97916">
          <w:rPr>
            <w:rStyle w:val="a3"/>
          </w:rPr>
          <w:t>?</w:t>
        </w:r>
        <w:r w:rsidR="00033B58" w:rsidRPr="004E41DF">
          <w:rPr>
            <w:rStyle w:val="a3"/>
            <w:lang w:val="en-US"/>
          </w:rPr>
          <w:t>from</w:t>
        </w:r>
        <w:r w:rsidR="00033B58" w:rsidRPr="00B97916">
          <w:rPr>
            <w:rStyle w:val="a3"/>
          </w:rPr>
          <w:t>=</w:t>
        </w:r>
        <w:r w:rsidR="00033B58" w:rsidRPr="004E41DF">
          <w:rPr>
            <w:rStyle w:val="a3"/>
            <w:lang w:val="en-US"/>
          </w:rPr>
          <w:t>copy</w:t>
        </w:r>
        <w:r w:rsidR="00033B58" w:rsidRPr="00B97916">
          <w:rPr>
            <w:rStyle w:val="a3"/>
          </w:rPr>
          <w:t>_</w:t>
        </w:r>
        <w:r w:rsidR="00033B58" w:rsidRPr="004E41DF">
          <w:rPr>
            <w:rStyle w:val="a3"/>
            <w:lang w:val="en-US"/>
          </w:rPr>
          <w:t>text</w:t>
        </w:r>
      </w:hyperlink>
      <w:bookmarkEnd w:id="116"/>
      <w:r w:rsidR="00033B58" w:rsidRPr="00B97916">
        <w:t xml:space="preserve"> </w:t>
      </w:r>
    </w:p>
    <w:p w14:paraId="5F7D43A8" w14:textId="026F0AC0" w:rsidR="00100523" w:rsidRDefault="00100523" w:rsidP="00100523">
      <w:pPr>
        <w:pStyle w:val="2"/>
      </w:pPr>
      <w:bookmarkStart w:id="118" w:name="_Toc228256710"/>
      <w:r>
        <w:t>Ведомости, 28.04.2026</w:t>
      </w:r>
      <w:r w:rsidRPr="00100523">
        <w:t xml:space="preserve">, </w:t>
      </w:r>
      <w:r>
        <w:t xml:space="preserve">Минфин предложил механизм </w:t>
      </w:r>
      <w:proofErr w:type="spellStart"/>
      <w:r>
        <w:t>донастройки</w:t>
      </w:r>
      <w:proofErr w:type="spellEnd"/>
      <w:r>
        <w:t xml:space="preserve"> налогообложения </w:t>
      </w:r>
      <w:proofErr w:type="spellStart"/>
      <w:r>
        <w:t>криптовалют</w:t>
      </w:r>
      <w:bookmarkEnd w:id="118"/>
      <w:proofErr w:type="spellEnd"/>
    </w:p>
    <w:p w14:paraId="0D5CC991" w14:textId="77777777" w:rsidR="00100523" w:rsidRDefault="00100523" w:rsidP="00100523">
      <w:pPr>
        <w:pStyle w:val="3"/>
      </w:pPr>
      <w:bookmarkStart w:id="119" w:name="_Toc228256711"/>
      <w:r>
        <w:t xml:space="preserve">Минфин представил поправки в Налоговый кодекс (НК), подразумевающие </w:t>
      </w:r>
      <w:proofErr w:type="spellStart"/>
      <w:r>
        <w:t>донастройку</w:t>
      </w:r>
      <w:proofErr w:type="spellEnd"/>
      <w:r>
        <w:t xml:space="preserve"> налогообложения цифровых валют и </w:t>
      </w:r>
      <w:proofErr w:type="spellStart"/>
      <w:r>
        <w:t>криптовалют</w:t>
      </w:r>
      <w:proofErr w:type="spellEnd"/>
      <w:r>
        <w:t xml:space="preserve"> в том числе. Документ одобрен правительственной комиссией по законопроектной деятельности на заседании 27 апреля, рассказали "Ведомостям" два собеседника, участвовавших в обсуждении.</w:t>
      </w:r>
      <w:bookmarkEnd w:id="119"/>
    </w:p>
    <w:p w14:paraId="3BAD7B3F" w14:textId="77777777" w:rsidR="00100523" w:rsidRDefault="00100523" w:rsidP="00100523">
      <w:r>
        <w:t>Поправки - часть масштабного плана по обелению экономики, указано в сопроводительных материалах к документу. Они призваны синхронизировать действующее законодательство с масштабным законопроектом "о цифровой валюте и цифровых правах", который готовится к принятию, напоминает председатель правления Ассоциации юристов России Владимир Груздев.</w:t>
      </w:r>
    </w:p>
    <w:p w14:paraId="095DE2E0" w14:textId="77777777" w:rsidR="00100523" w:rsidRDefault="00100523" w:rsidP="00100523">
      <w:r>
        <w:t xml:space="preserve">В частности, Минфин предлагает внести в НК отдельную статью 214.12, регулирующую уплату НДФЛ при продаже или других видах выбытия цифровой валюты, </w:t>
      </w:r>
      <w:proofErr w:type="gramStart"/>
      <w:r>
        <w:t>например</w:t>
      </w:r>
      <w:proofErr w:type="gramEnd"/>
      <w:r>
        <w:t xml:space="preserve"> ее обмена. Согласно поправкам, налоговая база будет складываться из разницы между доходами от операций с цифровой валютой и соответствующими расходами, в случае </w:t>
      </w:r>
      <w:r>
        <w:lastRenderedPageBreak/>
        <w:t xml:space="preserve">если она окажется положительной. Перечень расходов будет открытым: туда вошли, в частности, затраты на покупку цифровой валюты, оплата услуг участников рынка и операторов </w:t>
      </w:r>
      <w:proofErr w:type="spellStart"/>
      <w:r>
        <w:t>информсистем</w:t>
      </w:r>
      <w:proofErr w:type="spellEnd"/>
      <w:r>
        <w:t>, средства, с которых уже был уплачен налог при покупке, а также "другие расходы, непосредственно связанные с приобретением, хранением и отчуждением цифровой валюты", указано в документе.</w:t>
      </w:r>
    </w:p>
    <w:p w14:paraId="71D56DAF" w14:textId="77777777" w:rsidR="00100523" w:rsidRDefault="00100523" w:rsidP="00100523">
      <w:r>
        <w:t xml:space="preserve">Согласно законопроекту, платить налог обязаны будут агенты - брокеры или доверительные управляющие, на чей счет поступают такие доходы. При их получении в виде промежуточных выплат по иностранным цифровым правам налоговым агентом будет считаться цифровой депозитарий. На агентов также распространяется обязанность учитывать только документально подтвержденные расходы, а также хранить заверенные копии документов, которые могут доказать их, в течение пяти лет. </w:t>
      </w:r>
      <w:proofErr w:type="spellStart"/>
      <w:r>
        <w:t>Eсли</w:t>
      </w:r>
      <w:proofErr w:type="spellEnd"/>
      <w:r>
        <w:t xml:space="preserve"> же до окончания календарного года удержать НДФЛ из находящихся в их распоряжении средств не удастся, то они будут обязаны сообщать об этом до 25 февраля самому налогоплательщику и налоговому органу, следует из поправок.</w:t>
      </w:r>
    </w:p>
    <w:p w14:paraId="23DDC943" w14:textId="77777777" w:rsidR="00100523" w:rsidRDefault="00100523" w:rsidP="00100523">
      <w:r>
        <w:t xml:space="preserve">Кроме того, Минфин рассчитывает освободить от НДС услуги цифровых депозитариев и </w:t>
      </w:r>
      <w:proofErr w:type="spellStart"/>
      <w:r>
        <w:t>обменников</w:t>
      </w:r>
      <w:proofErr w:type="spellEnd"/>
      <w:r>
        <w:t xml:space="preserve"> цифровых валют, а также "сопутствующие услуги" в сфере их обмена и выпуска, исключение же составит продажа лицензий на ПО.</w:t>
      </w:r>
    </w:p>
    <w:p w14:paraId="0E7EDE64" w14:textId="77777777" w:rsidR="00100523" w:rsidRDefault="00100523" w:rsidP="00100523">
      <w:r>
        <w:t xml:space="preserve">Также от налогообложения планируется освободить реализацию </w:t>
      </w:r>
      <w:proofErr w:type="spellStart"/>
      <w:r>
        <w:t>беспоставочных</w:t>
      </w:r>
      <w:proofErr w:type="spellEnd"/>
      <w:r>
        <w:t xml:space="preserve"> иностранных цифровых прав, удостоверяющих исключительно денежные требования.</w:t>
      </w:r>
    </w:p>
    <w:p w14:paraId="34266E02" w14:textId="77777777" w:rsidR="00100523" w:rsidRDefault="00100523" w:rsidP="00100523">
      <w:r>
        <w:t xml:space="preserve">Цифровые валюты в России очень долгое время находились вне любого регулирования, поэтому налоги от операций и от </w:t>
      </w:r>
      <w:proofErr w:type="spellStart"/>
      <w:r>
        <w:t>майнинга</w:t>
      </w:r>
      <w:proofErr w:type="spellEnd"/>
      <w:r>
        <w:t xml:space="preserve"> (добычи) фактически не платились. С 1 января 2025 г. доход от добычи </w:t>
      </w:r>
      <w:proofErr w:type="spellStart"/>
      <w:r>
        <w:t>криптовалют</w:t>
      </w:r>
      <w:proofErr w:type="spellEnd"/>
      <w:r>
        <w:t xml:space="preserve"> облагается для компаний налогом на прибыль по ставке 25%, для граждан и ИП - НДФЛ по прогрессивной шкале 13-22%. Стоимость валюты определяется исходя из ее рыночной котировки на дату фактического получения дохода, т. е. когда возникло право распоряжаться ею.</w:t>
      </w:r>
    </w:p>
    <w:p w14:paraId="415707BC" w14:textId="77777777" w:rsidR="00100523" w:rsidRDefault="00100523" w:rsidP="00100523">
      <w:r>
        <w:t xml:space="preserve">Доходы от операций с цифровыми валютами облагаются такими же налогами и в таких же размерах, что и при </w:t>
      </w:r>
      <w:proofErr w:type="spellStart"/>
      <w:r>
        <w:t>майнинге</w:t>
      </w:r>
      <w:proofErr w:type="spellEnd"/>
      <w:r>
        <w:t xml:space="preserve">, но есть и ряд отличий. Например, для физлиц такой доход включается в отдельную налоговую базу, в то время как сама добыча - в общую. Налоговая ставка для нерезидентов РФ составляет 30%. Организаторы </w:t>
      </w:r>
      <w:proofErr w:type="spellStart"/>
      <w:r>
        <w:t>майнинг</w:t>
      </w:r>
      <w:proofErr w:type="spellEnd"/>
      <w:r>
        <w:t xml:space="preserve">-пула и операторы </w:t>
      </w:r>
      <w:proofErr w:type="spellStart"/>
      <w:r>
        <w:t>майнинговой</w:t>
      </w:r>
      <w:proofErr w:type="spellEnd"/>
      <w:r>
        <w:t xml:space="preserve"> инфраструктуры платят налог на прибыль не с полученной </w:t>
      </w:r>
      <w:proofErr w:type="spellStart"/>
      <w:r>
        <w:t>криптовалюты</w:t>
      </w:r>
      <w:proofErr w:type="spellEnd"/>
      <w:r>
        <w:t>, а в связи с оказанными услугами. Вдобавок граждане должны декларировать доходы, а при оборотах более 600 000 руб. - сообщать о владении.</w:t>
      </w:r>
    </w:p>
    <w:p w14:paraId="42D09C4D" w14:textId="77777777" w:rsidR="00100523" w:rsidRDefault="00100523" w:rsidP="00100523">
      <w:r>
        <w:t xml:space="preserve">Также в Госдуме ко второму чтению готовится основной законопроект "о цифровой валюте и цифровых правах", который устанавливает в России правила обращения </w:t>
      </w:r>
      <w:proofErr w:type="spellStart"/>
      <w:r>
        <w:t>криптовалют</w:t>
      </w:r>
      <w:proofErr w:type="spellEnd"/>
      <w:r>
        <w:t xml:space="preserve">. Предполагается пять категорий регулируемых организаций рынка (биржи, брокеры, управляющие компании, депозитарии и </w:t>
      </w:r>
      <w:proofErr w:type="spellStart"/>
      <w:r>
        <w:t>обменники</w:t>
      </w:r>
      <w:proofErr w:type="spellEnd"/>
      <w:r>
        <w:t xml:space="preserve">) и определенные условия допуска к </w:t>
      </w:r>
      <w:proofErr w:type="spellStart"/>
      <w:r>
        <w:t>криптовалютам</w:t>
      </w:r>
      <w:proofErr w:type="spellEnd"/>
      <w:r>
        <w:t xml:space="preserve"> для квалифицированных и неквалифицированных инвесторов. Также законопроект определяет правила обращения </w:t>
      </w:r>
      <w:proofErr w:type="spellStart"/>
      <w:r>
        <w:t>криптоактивов</w:t>
      </w:r>
      <w:proofErr w:type="spellEnd"/>
      <w:r>
        <w:t>: кто и как может их хранить, покупать, продавать и обменивать.</w:t>
      </w:r>
    </w:p>
    <w:p w14:paraId="58090A1E" w14:textId="77777777" w:rsidR="00100523" w:rsidRDefault="00100523" w:rsidP="00100523">
      <w:r>
        <w:t>Что дадут поправки</w:t>
      </w:r>
    </w:p>
    <w:p w14:paraId="6DD5FA10" w14:textId="77777777" w:rsidR="00100523" w:rsidRDefault="00100523" w:rsidP="00100523">
      <w:r>
        <w:t xml:space="preserve">По мнению Груздева, налоговые поправки позволят снизить риски уклонения от уплаты налогов и повысить прозрачность рынка </w:t>
      </w:r>
      <w:proofErr w:type="spellStart"/>
      <w:r>
        <w:t>криптоактивов</w:t>
      </w:r>
      <w:proofErr w:type="spellEnd"/>
      <w:r>
        <w:t xml:space="preserve">. Предложенный механизм в целом выглядит логичным и скорее направлен не на усиление налоговой нагрузки, а на устранение перекоса между цифровыми финансовыми активами и классическими </w:t>
      </w:r>
      <w:r>
        <w:lastRenderedPageBreak/>
        <w:t xml:space="preserve">финансовыми инструментами, полагает партнер АБ </w:t>
      </w:r>
      <w:proofErr w:type="spellStart"/>
      <w:r>
        <w:t>Pareto</w:t>
      </w:r>
      <w:proofErr w:type="spellEnd"/>
      <w:r>
        <w:t xml:space="preserve"> </w:t>
      </w:r>
      <w:proofErr w:type="spellStart"/>
      <w:r>
        <w:t>Legal</w:t>
      </w:r>
      <w:proofErr w:type="spellEnd"/>
      <w:r>
        <w:t>, адвокат Алексей Истомин.</w:t>
      </w:r>
    </w:p>
    <w:p w14:paraId="44E7177F" w14:textId="77777777" w:rsidR="00100523" w:rsidRDefault="00100523" w:rsidP="00100523">
      <w:r>
        <w:t xml:space="preserve">По большей части новый законопроект направлен на закрытие имевшихся белых пятен в налогообложении </w:t>
      </w:r>
      <w:proofErr w:type="spellStart"/>
      <w:r>
        <w:t>криптовалюты</w:t>
      </w:r>
      <w:proofErr w:type="spellEnd"/>
      <w:r>
        <w:t xml:space="preserve"> и отдельных операций с ней, считает руководитель практики "Цифровая экономика" юридической компании GMT </w:t>
      </w:r>
      <w:proofErr w:type="spellStart"/>
      <w:r>
        <w:t>Legal</w:t>
      </w:r>
      <w:proofErr w:type="spellEnd"/>
      <w:r>
        <w:t xml:space="preserve"> Денис Поляков. Поправки Минфина содержат ряд нововведений (особенно для физлиц), которые выглядят чрезмерными, указывает он. Например, в отличие от </w:t>
      </w:r>
      <w:proofErr w:type="spellStart"/>
      <w:r>
        <w:t>юрлиц</w:t>
      </w:r>
      <w:proofErr w:type="spellEnd"/>
      <w:r>
        <w:t xml:space="preserve"> граждане не смогут переносить убытки по операциям с цифровой валютой на будущие периоды, что кажется "странным и не очень справедливым изменением", отмечает Поляков.</w:t>
      </w:r>
    </w:p>
    <w:p w14:paraId="707D3B53" w14:textId="77777777" w:rsidR="00100523" w:rsidRDefault="00100523" w:rsidP="00100523">
      <w:r>
        <w:t xml:space="preserve">В то же время в отношении </w:t>
      </w:r>
      <w:proofErr w:type="spellStart"/>
      <w:r>
        <w:t>трейдинга</w:t>
      </w:r>
      <w:proofErr w:type="spellEnd"/>
      <w:r>
        <w:t xml:space="preserve"> цифровой валюты для физлиц дан ответ на вопрос, подлежат ли налогообложению сделки мены цифровой валюты или нет, продолжает эксперт. Также важно, что иностранные цифровые права приравнены и в налоговом статусе к цифровой валюте, что позволяет унифицировать подход к использованию </w:t>
      </w:r>
      <w:proofErr w:type="spellStart"/>
      <w:r>
        <w:t>криптовалюты</w:t>
      </w:r>
      <w:proofErr w:type="spellEnd"/>
      <w:r>
        <w:t>, которая по формальным признакам не может признаваться цифровой валютой, отмечает он. По его мнению, освобождение цифровых депозитариев от НДС "не вызывает удивления" и вполне укладывается в канву текущего регулирования смежных сущностей, так как большинство банковских операций, как и реализация цифровой валюты, давно не облагаются им.</w:t>
      </w:r>
    </w:p>
    <w:p w14:paraId="0F59D757" w14:textId="77777777" w:rsidR="00100523" w:rsidRDefault="00100523" w:rsidP="00100523">
      <w:r>
        <w:t xml:space="preserve">Пока на рынке есть куда более весомые проблемы, чем обложение НДФЛ доходов от операций с цифровой валютой, возражает гендиректор и основатель </w:t>
      </w:r>
      <w:proofErr w:type="spellStart"/>
      <w:r>
        <w:t>BitOK</w:t>
      </w:r>
      <w:proofErr w:type="spellEnd"/>
      <w:r>
        <w:t xml:space="preserve"> Дмитрий Мачихин. Для начала нужно "найти, кого обкладывать", потому что пока для владельцев </w:t>
      </w:r>
      <w:proofErr w:type="spellStart"/>
      <w:r>
        <w:t>криптовалюты</w:t>
      </w:r>
      <w:proofErr w:type="spellEnd"/>
      <w:r>
        <w:t xml:space="preserve"> не сформировали условия, которые бы позволили им выходить из тени, считает он.</w:t>
      </w:r>
    </w:p>
    <w:p w14:paraId="04A6E592" w14:textId="77777777" w:rsidR="00100523" w:rsidRDefault="00100523" w:rsidP="00100523">
      <w:r>
        <w:t>Законопроект оставляет ряд вопросов без ответа, считает старший юрисконсульт юридической фирмы "</w:t>
      </w:r>
      <w:proofErr w:type="spellStart"/>
      <w:r>
        <w:t>Цзиньши</w:t>
      </w:r>
      <w:proofErr w:type="spellEnd"/>
      <w:r>
        <w:t xml:space="preserve">" Иван Федоров. Например, как считать прибыль при обмене одной </w:t>
      </w:r>
      <w:proofErr w:type="spellStart"/>
      <w:r>
        <w:t>криптовалюты</w:t>
      </w:r>
      <w:proofErr w:type="spellEnd"/>
      <w:r>
        <w:t xml:space="preserve"> на другую, как подтверждать расходы при покупке через разные площадки, какой курс использовать, как учитывать комиссии и что делать с переводами между собственными кошельками, перечисляет он.</w:t>
      </w:r>
    </w:p>
    <w:p w14:paraId="6F8E3B4D" w14:textId="11C1D806" w:rsidR="00100523" w:rsidRPr="00341021" w:rsidRDefault="00100523" w:rsidP="00100523">
      <w:r>
        <w:t xml:space="preserve">Дарья </w:t>
      </w:r>
      <w:proofErr w:type="spellStart"/>
      <w:r>
        <w:t>Мосолкина</w:t>
      </w:r>
      <w:proofErr w:type="spellEnd"/>
      <w:r>
        <w:t xml:space="preserve">, Наталья </w:t>
      </w:r>
      <w:proofErr w:type="spellStart"/>
      <w:r>
        <w:t>Заруцкая</w:t>
      </w:r>
      <w:proofErr w:type="spellEnd"/>
    </w:p>
    <w:p w14:paraId="636BB011" w14:textId="0F5A223A" w:rsidR="004D03F1" w:rsidRPr="004D03F1" w:rsidRDefault="004D03F1" w:rsidP="004D03F1">
      <w:pPr>
        <w:pStyle w:val="2"/>
      </w:pPr>
      <w:bookmarkStart w:id="120" w:name="_Toc228256712"/>
      <w:r w:rsidRPr="004D03F1">
        <w:t>РБК, 28.04.2026, НДФЛ обретает цифровое измерение</w:t>
      </w:r>
      <w:bookmarkEnd w:id="120"/>
    </w:p>
    <w:p w14:paraId="11A647B1" w14:textId="77777777" w:rsidR="004D03F1" w:rsidRPr="004D03F1" w:rsidRDefault="004D03F1" w:rsidP="004D03F1">
      <w:pPr>
        <w:pStyle w:val="3"/>
      </w:pPr>
      <w:bookmarkStart w:id="121" w:name="_Toc228256713"/>
      <w:proofErr w:type="spellStart"/>
      <w:r w:rsidRPr="004D03F1">
        <w:t>Правкомиссия</w:t>
      </w:r>
      <w:proofErr w:type="spellEnd"/>
      <w:r w:rsidRPr="004D03F1">
        <w:t xml:space="preserve"> одобрила поправки в Налоговый кодекс, которые определяют, как гражданам платить НДФЛ с доходов от </w:t>
      </w:r>
      <w:proofErr w:type="spellStart"/>
      <w:r w:rsidRPr="004D03F1">
        <w:t>криптоопераций</w:t>
      </w:r>
      <w:proofErr w:type="spellEnd"/>
      <w:r w:rsidRPr="004D03F1">
        <w:t xml:space="preserve"> и как будет облагаться прибыль </w:t>
      </w:r>
      <w:proofErr w:type="spellStart"/>
      <w:r w:rsidRPr="004D03F1">
        <w:t>криптообменников</w:t>
      </w:r>
      <w:proofErr w:type="spellEnd"/>
      <w:r w:rsidRPr="004D03F1">
        <w:t xml:space="preserve"> и других игроков будущего российского </w:t>
      </w:r>
      <w:proofErr w:type="spellStart"/>
      <w:r w:rsidRPr="004D03F1">
        <w:t>крипторынка</w:t>
      </w:r>
      <w:proofErr w:type="spellEnd"/>
      <w:r w:rsidRPr="004D03F1">
        <w:t>.</w:t>
      </w:r>
      <w:bookmarkEnd w:id="121"/>
    </w:p>
    <w:p w14:paraId="3318FA4A" w14:textId="77777777" w:rsidR="004D03F1" w:rsidRPr="00D826C7" w:rsidRDefault="004D03F1" w:rsidP="004D03F1">
      <w:r w:rsidRPr="00D826C7">
        <w:t xml:space="preserve">Власти подготовили поправки в Налоговый кодекс, которые будут определять налогообложение участников российского </w:t>
      </w:r>
      <w:proofErr w:type="spellStart"/>
      <w:r w:rsidRPr="00D826C7">
        <w:t>крипторынка</w:t>
      </w:r>
      <w:proofErr w:type="spellEnd"/>
      <w:r w:rsidRPr="00D826C7">
        <w:t xml:space="preserve">. Речь идет о введении НДФЛ для физических лиц, получающих доход от операций с </w:t>
      </w:r>
      <w:proofErr w:type="spellStart"/>
      <w:r w:rsidRPr="00D826C7">
        <w:t>криптовалютой</w:t>
      </w:r>
      <w:proofErr w:type="spellEnd"/>
      <w:r w:rsidRPr="00D826C7">
        <w:t xml:space="preserve"> и цифровыми финансовыми активами (ЦФА). Кроме того, предлагается ввести налог на прибыль для новой инфраструктуры -</w:t>
      </w:r>
      <w:proofErr w:type="spellStart"/>
      <w:r w:rsidRPr="00D826C7">
        <w:t>криптообменников</w:t>
      </w:r>
      <w:proofErr w:type="spellEnd"/>
      <w:r w:rsidRPr="00D826C7">
        <w:t xml:space="preserve"> и цифровых депозитариев, но освободить такие компании от уплаты налога на добавленную стоимость (НДС).</w:t>
      </w:r>
    </w:p>
    <w:p w14:paraId="6046AA12" w14:textId="77777777" w:rsidR="004D03F1" w:rsidRPr="00D826C7" w:rsidRDefault="004D03F1" w:rsidP="004D03F1">
      <w:r w:rsidRPr="00D826C7">
        <w:t xml:space="preserve">Законопроект подготовлен Минфином. Документ есть у РБК, его подлинность подтвердил источник, знакомый с содержанием инициативы. В понедельник, 27 апреля, </w:t>
      </w:r>
      <w:r w:rsidRPr="00D826C7">
        <w:lastRenderedPageBreak/>
        <w:t>поправки были одобрены правительственной комиссией по законопроектной деятельности, сообщили два собеседника РБК.</w:t>
      </w:r>
    </w:p>
    <w:p w14:paraId="11F74F6E" w14:textId="77777777" w:rsidR="004D03F1" w:rsidRPr="00D826C7" w:rsidRDefault="004D03F1" w:rsidP="004D03F1">
      <w:r w:rsidRPr="00D826C7">
        <w:t xml:space="preserve">Это один из законопроектов - "спутников" основного проекта о регулировании </w:t>
      </w:r>
      <w:proofErr w:type="spellStart"/>
      <w:r w:rsidRPr="00D826C7">
        <w:t>крипторынка</w:t>
      </w:r>
      <w:proofErr w:type="spellEnd"/>
      <w:r w:rsidRPr="00D826C7">
        <w:t xml:space="preserve"> в России ("О цифровой валюте и цифровых правах"). Ранее принятие налоговых поправок, касающихся цифровых активов, анонсировал в эфире Радио РБК первый зампред ЦБ Владимир </w:t>
      </w:r>
      <w:proofErr w:type="spellStart"/>
      <w:r w:rsidRPr="00D826C7">
        <w:t>Чистюхин</w:t>
      </w:r>
      <w:proofErr w:type="spellEnd"/>
      <w:r w:rsidRPr="00D826C7">
        <w:t>.</w:t>
      </w:r>
    </w:p>
    <w:p w14:paraId="57AEEF19" w14:textId="77777777" w:rsidR="004D03F1" w:rsidRPr="00D826C7" w:rsidRDefault="004D03F1" w:rsidP="004D03F1">
      <w:r w:rsidRPr="00D826C7">
        <w:t xml:space="preserve">"Ключевой особенностью данного законопроекта будет то, что по </w:t>
      </w:r>
      <w:proofErr w:type="spellStart"/>
      <w:r w:rsidRPr="00D826C7">
        <w:t>криптовалютам</w:t>
      </w:r>
      <w:proofErr w:type="spellEnd"/>
      <w:r w:rsidRPr="00D826C7">
        <w:t xml:space="preserve"> в целях исчисления налогооблагаемой базы нужно будет вести отдельный учет. То есть нельзя будет смешивать это со всеми иными доходами и расходами. И вот это тот подход, который мы согласовали с коллегами из Минфина", - отмечал он.</w:t>
      </w:r>
    </w:p>
    <w:p w14:paraId="6D177E80" w14:textId="77777777" w:rsidR="004D03F1" w:rsidRPr="00D826C7" w:rsidRDefault="004D03F1" w:rsidP="004D03F1">
      <w:r w:rsidRPr="00D826C7">
        <w:t xml:space="preserve">Что изменится для торгующих </w:t>
      </w:r>
      <w:proofErr w:type="spellStart"/>
      <w:r w:rsidRPr="00D826C7">
        <w:t>криптовалютой</w:t>
      </w:r>
      <w:proofErr w:type="spellEnd"/>
      <w:r w:rsidRPr="00D826C7">
        <w:t xml:space="preserve"> россиян</w:t>
      </w:r>
    </w:p>
    <w:p w14:paraId="395CEE56" w14:textId="77777777" w:rsidR="004D03F1" w:rsidRPr="00D826C7" w:rsidRDefault="004D03F1" w:rsidP="004D03F1">
      <w:r w:rsidRPr="00D826C7">
        <w:t xml:space="preserve">Как следует из поправок, все чистые доходы от продажи </w:t>
      </w:r>
      <w:proofErr w:type="spellStart"/>
      <w:r w:rsidRPr="00D826C7">
        <w:t>криптовалюты</w:t>
      </w:r>
      <w:proofErr w:type="spellEnd"/>
      <w:r w:rsidRPr="00D826C7">
        <w:t xml:space="preserve"> в России будут облагаться НДФЛ.</w:t>
      </w:r>
    </w:p>
    <w:p w14:paraId="3D301A0E" w14:textId="77777777" w:rsidR="004D03F1" w:rsidRPr="00D826C7" w:rsidRDefault="004D03F1" w:rsidP="004D03F1">
      <w:r w:rsidRPr="00D826C7">
        <w:t xml:space="preserve">Согласно </w:t>
      </w:r>
      <w:proofErr w:type="gramStart"/>
      <w:r w:rsidRPr="00D826C7">
        <w:t>проекту</w:t>
      </w:r>
      <w:proofErr w:type="gramEnd"/>
      <w:r w:rsidRPr="00D826C7">
        <w:t xml:space="preserve"> новой ст. 214.12 Налогового кодекса, физическому лицу придется заплатить налог с операций по продаже </w:t>
      </w:r>
      <w:proofErr w:type="spellStart"/>
      <w:r w:rsidRPr="00D826C7">
        <w:t>криптовалюты</w:t>
      </w:r>
      <w:proofErr w:type="spellEnd"/>
      <w:r w:rsidRPr="00D826C7">
        <w:t xml:space="preserve"> или "иного ее выбытия", если получен доход, а также с операций по обмену цифровой валюты, если в результате него инвестор тоже получил доход. Из дохода при этом вычитаются расходы на уплату различных комиссий участникам рынка (брокерам, управляющим компаниям и прочим).</w:t>
      </w:r>
    </w:p>
    <w:p w14:paraId="7964697E" w14:textId="77777777" w:rsidR="004D03F1" w:rsidRPr="00D826C7" w:rsidRDefault="004D03F1" w:rsidP="004D03F1">
      <w:r w:rsidRPr="00D826C7">
        <w:t xml:space="preserve">Законопроект вводит возможность </w:t>
      </w:r>
      <w:proofErr w:type="spellStart"/>
      <w:r w:rsidRPr="00D826C7">
        <w:t>сальдирования</w:t>
      </w:r>
      <w:proofErr w:type="spellEnd"/>
      <w:r w:rsidRPr="00D826C7">
        <w:t xml:space="preserve"> "положительного и отрицательного финансового результата по операциям с цифровой валютой, иностранными цифровыми правами, полученного в налоговом периоде", говорится в пояснительной записке к документу. Но инвесторы не могут переносить полученные убытки на будущие периоды.</w:t>
      </w:r>
    </w:p>
    <w:p w14:paraId="1C3001E2" w14:textId="77777777" w:rsidR="004D03F1" w:rsidRPr="00D826C7" w:rsidRDefault="004D03F1" w:rsidP="004D03F1">
      <w:r w:rsidRPr="00D826C7">
        <w:t>"При получении доходов от операций с цифровой валютой расходы в виде стоимости приобретения соответствующей цифровой валюты признаются по стоимости первых по времени приобретений (ФИФО)", - говорится в проекте статьи. Суть этого метода в том, чтобы при учете списывать активы в порядке их покупки.</w:t>
      </w:r>
    </w:p>
    <w:p w14:paraId="78C4FF5C" w14:textId="77777777" w:rsidR="004D03F1" w:rsidRPr="00D826C7" w:rsidRDefault="004D03F1" w:rsidP="004D03F1">
      <w:r w:rsidRPr="00D826C7">
        <w:t>Подобным образом брокеры сейчас рассчитывают и удерживают налоги с доходов частных инвесторов от операций с классическими ценными бумагами. Сами инвесторы тоже применяют этот метод при самостоятельном расчете своих налогов от доходов по сделкам с валютой и металлами, так как по ним брокеры не выступают налоговыми агентами.</w:t>
      </w:r>
    </w:p>
    <w:p w14:paraId="38855878" w14:textId="77777777" w:rsidR="004D03F1" w:rsidRPr="00D826C7" w:rsidRDefault="004D03F1" w:rsidP="004D03F1">
      <w:r w:rsidRPr="00D826C7">
        <w:t>Такой же порядок будет действовать и для иностранных цифровых прав (ИЦП) - обязательств и других прав, выпускаемых и обращающихся в системах, не работающих по российскому праву (кроме иностранных ценных бумаг). Речь идет об инструментах, которые по смыслу похожи на российские цифровые финансовые активы (ЦФА), но еще не представлены на национальном рынке.</w:t>
      </w:r>
    </w:p>
    <w:p w14:paraId="6E9FCA95" w14:textId="77777777" w:rsidR="004D03F1" w:rsidRPr="00D826C7" w:rsidRDefault="004D03F1" w:rsidP="004D03F1">
      <w:r w:rsidRPr="00D826C7">
        <w:t>Согласно законопроекту, облагаться налогом будут и все выплаты по ИЦП, не связанные с их продажей. В классических инструментах - акциях и облигациях - такими выплатами являются дивиденды и купоны.</w:t>
      </w:r>
    </w:p>
    <w:p w14:paraId="032BB1EA" w14:textId="77777777" w:rsidR="004D03F1" w:rsidRPr="00D826C7" w:rsidRDefault="004D03F1" w:rsidP="004D03F1">
      <w:r w:rsidRPr="00D826C7">
        <w:t xml:space="preserve">Ключевая новация для инвесторов в </w:t>
      </w:r>
      <w:proofErr w:type="spellStart"/>
      <w:r w:rsidRPr="00D826C7">
        <w:t>криптоинструменты</w:t>
      </w:r>
      <w:proofErr w:type="spellEnd"/>
      <w:r w:rsidRPr="00D826C7">
        <w:t xml:space="preserve"> - появление налоговых агентов, которые возьмут на себя перечисление сборов в пользу государства.</w:t>
      </w:r>
    </w:p>
    <w:p w14:paraId="3E55142E" w14:textId="77777777" w:rsidR="004D03F1" w:rsidRPr="00D826C7" w:rsidRDefault="004D03F1" w:rsidP="004D03F1">
      <w:r w:rsidRPr="00D826C7">
        <w:lastRenderedPageBreak/>
        <w:t>"При получении доходов от приобретения, продажи и (или) иного выбытия цифровой валюты налоговым агентом признается брокер или доверительный управляющий, если такие доходы поступают на счет у таких брокера или доверительного управляющего", - говорится в проекте новой статьи Налогового кодекса. А при получении дохода в виде сумм промежуточных выплат по иностранным цифровым правам налоговым агентом признается цифровой депозитарий, который перечисляет инвесторам эти средства.</w:t>
      </w:r>
    </w:p>
    <w:p w14:paraId="60F40F10" w14:textId="77777777" w:rsidR="004D03F1" w:rsidRPr="00D826C7" w:rsidRDefault="004D03F1" w:rsidP="004D03F1">
      <w:r w:rsidRPr="00D826C7">
        <w:t xml:space="preserve">Таким образом, российские брокеры, управляющие компании и депозитарии, которые получат лицензии на работу с </w:t>
      </w:r>
      <w:proofErr w:type="spellStart"/>
      <w:r w:rsidRPr="00D826C7">
        <w:t>криптоактивами</w:t>
      </w:r>
      <w:proofErr w:type="spellEnd"/>
      <w:r w:rsidRPr="00D826C7">
        <w:t xml:space="preserve">, будут сами рассчитывать и удерживать налог по операциям с крипто- валютами и выплатам по иностранным цифровым правам для своих клиентов. Ранее инвесторам самостоятельно нужно было подводить финансовый итог всех своих </w:t>
      </w:r>
      <w:proofErr w:type="spellStart"/>
      <w:r w:rsidRPr="00D826C7">
        <w:t>криптоопераций</w:t>
      </w:r>
      <w:proofErr w:type="spellEnd"/>
      <w:r w:rsidRPr="00D826C7">
        <w:t xml:space="preserve"> и подавать соответствующие декларации в ФНС, теперь этим будут заниматься профессиональные участники, через которых работает гражданин.</w:t>
      </w:r>
    </w:p>
    <w:p w14:paraId="0DF2CE4E" w14:textId="77777777" w:rsidR="004D03F1" w:rsidRPr="00D826C7" w:rsidRDefault="004D03F1" w:rsidP="004D03F1">
      <w:r w:rsidRPr="00D826C7">
        <w:t xml:space="preserve">Но если крипта не проходит через профучастников (например, используются </w:t>
      </w:r>
      <w:proofErr w:type="spellStart"/>
      <w:r w:rsidRPr="00D826C7">
        <w:t>некастодиальные</w:t>
      </w:r>
      <w:proofErr w:type="spellEnd"/>
      <w:r w:rsidRPr="00D826C7">
        <w:t xml:space="preserve"> или "холодные" кошельки или инвестиции с криптой осуществляются за рубежом), налогообложение осуществляется по старой схеме - инвестор должен будет самостоятельно отчитываться перед налоговой, следует из проекта.</w:t>
      </w:r>
    </w:p>
    <w:p w14:paraId="36E1329F" w14:textId="77777777" w:rsidR="004D03F1" w:rsidRPr="00D826C7" w:rsidRDefault="004D03F1" w:rsidP="004D03F1">
      <w:r w:rsidRPr="00D826C7">
        <w:t>Таким образом, общий подход к налогообложению дохода от цифровой валюты для физлиц не меняется. И сейчас частные инвесторы должны платить НДФЛ при получении дохода от реализации крипты: 13%, если доход меньше 2,4 млн руб., а в случае превышения порога 2,4 млн руб.</w:t>
      </w:r>
    </w:p>
    <w:p w14:paraId="785FBEA6" w14:textId="77777777" w:rsidR="004D03F1" w:rsidRPr="00D826C7" w:rsidRDefault="004D03F1" w:rsidP="004D03F1">
      <w:r w:rsidRPr="00D826C7">
        <w:t xml:space="preserve">налог исчисляется по формуле: 312 тыс. руб. </w:t>
      </w:r>
      <w:r w:rsidRPr="004669C7">
        <w:t xml:space="preserve">+ 15% от суммы превышения. </w:t>
      </w:r>
      <w:r w:rsidRPr="00D826C7">
        <w:t xml:space="preserve">При дарении </w:t>
      </w:r>
      <w:proofErr w:type="spellStart"/>
      <w:r w:rsidRPr="00D826C7">
        <w:t>криптовалюты</w:t>
      </w:r>
      <w:proofErr w:type="spellEnd"/>
      <w:r w:rsidRPr="00D826C7">
        <w:t xml:space="preserve"> налог не взимается, если </w:t>
      </w:r>
      <w:proofErr w:type="spellStart"/>
      <w:r w:rsidRPr="00D826C7">
        <w:t>одариеваемый</w:t>
      </w:r>
      <w:proofErr w:type="spellEnd"/>
      <w:r w:rsidRPr="00D826C7">
        <w:t xml:space="preserve"> и даритель - близкие родственники.</w:t>
      </w:r>
    </w:p>
    <w:p w14:paraId="0C21CBB0" w14:textId="77777777" w:rsidR="004D03F1" w:rsidRPr="00D826C7" w:rsidRDefault="004D03F1" w:rsidP="004D03F1">
      <w:r w:rsidRPr="00D826C7">
        <w:t xml:space="preserve">"Поправки призваны синхронизировать действующее законодательство с новым законом "О цифровой валюте и цифровых правах", который готовится к принятию. Это необходимо для создания единой системы регулирования оборота цифровых активов в России", - отмечает председатель правления Ассоциации юристов России Владимир Груздев. По его словам, данный законопроект позволит снизить риски уклонения от уплаты налогов и повысить прозрачность рынка </w:t>
      </w:r>
      <w:proofErr w:type="spellStart"/>
      <w:r w:rsidRPr="00D826C7">
        <w:t>криптоактивов</w:t>
      </w:r>
      <w:proofErr w:type="spellEnd"/>
      <w:r w:rsidRPr="00D826C7">
        <w:t>. При этом правила будут распространяться как на организованные, так и на внебиржевые сделки.</w:t>
      </w:r>
    </w:p>
    <w:p w14:paraId="078FC947" w14:textId="77777777" w:rsidR="004D03F1" w:rsidRPr="00D826C7" w:rsidRDefault="004D03F1" w:rsidP="004D03F1">
      <w:r w:rsidRPr="00D826C7">
        <w:t xml:space="preserve">Как отмечает юрист </w:t>
      </w:r>
      <w:r w:rsidRPr="004D03F1">
        <w:rPr>
          <w:lang w:val="en-US"/>
        </w:rPr>
        <w:t>White</w:t>
      </w:r>
      <w:r w:rsidRPr="00D826C7">
        <w:t xml:space="preserve"> </w:t>
      </w:r>
      <w:r w:rsidRPr="004D03F1">
        <w:rPr>
          <w:lang w:val="en-US"/>
        </w:rPr>
        <w:t>Stone</w:t>
      </w:r>
      <w:r w:rsidRPr="00D826C7">
        <w:t xml:space="preserve"> Александра Федотова, процедура декларирования доходов от сделок с </w:t>
      </w:r>
      <w:proofErr w:type="spellStart"/>
      <w:r w:rsidRPr="00D826C7">
        <w:t>криптовалютой</w:t>
      </w:r>
      <w:proofErr w:type="spellEnd"/>
      <w:r w:rsidRPr="00D826C7">
        <w:t xml:space="preserve"> в России сейчас выглядит сложной для инвесторов. "Добросовестный налогоплательщик, желавший корректно отчитаться, должен был самостоятельно разбираться в том, в каком разделе 3-НДФЛ отразить сделки с </w:t>
      </w:r>
      <w:proofErr w:type="spellStart"/>
      <w:r w:rsidRPr="00D826C7">
        <w:t>криптовалютой</w:t>
      </w:r>
      <w:proofErr w:type="spellEnd"/>
      <w:r w:rsidRPr="00D826C7">
        <w:t xml:space="preserve">, как подтвердить расходы на ее приобретение (история операций с иностранной биржи, выгруженная в </w:t>
      </w:r>
      <w:r w:rsidRPr="004D03F1">
        <w:rPr>
          <w:lang w:val="en-US"/>
        </w:rPr>
        <w:t>Excel</w:t>
      </w:r>
      <w:r w:rsidRPr="00D826C7">
        <w:t xml:space="preserve">, - не самый очевидный для инспектора документ) и по какому курсу пересчитывать стоимость в рубли. Операции </w:t>
      </w:r>
      <w:r w:rsidRPr="004D03F1">
        <w:rPr>
          <w:lang w:val="en-US"/>
        </w:rPr>
        <w:t>p</w:t>
      </w:r>
      <w:r w:rsidRPr="00D826C7">
        <w:t>2</w:t>
      </w:r>
      <w:r w:rsidRPr="004D03F1">
        <w:rPr>
          <w:lang w:val="en-US"/>
        </w:rPr>
        <w:t>p</w:t>
      </w:r>
      <w:r w:rsidRPr="00D826C7">
        <w:t xml:space="preserve"> (переводы между </w:t>
      </w:r>
      <w:proofErr w:type="gramStart"/>
      <w:r w:rsidRPr="00D826C7">
        <w:t>физлица- ми</w:t>
      </w:r>
      <w:proofErr w:type="gramEnd"/>
      <w:r w:rsidRPr="00D826C7">
        <w:t xml:space="preserve">), например через </w:t>
      </w:r>
      <w:r w:rsidRPr="004D03F1">
        <w:rPr>
          <w:lang w:val="en-US"/>
        </w:rPr>
        <w:t>Telegram</w:t>
      </w:r>
      <w:r w:rsidRPr="00D826C7">
        <w:t>, также подлежат декларированию, однако при отсутствии документов о покупке ФНС вправе начислить налог на всю сумму продажи без учета расходов", - описывает подход эксперт.</w:t>
      </w:r>
    </w:p>
    <w:p w14:paraId="32294DF5" w14:textId="77777777" w:rsidR="004D03F1" w:rsidRPr="00D826C7" w:rsidRDefault="004D03F1" w:rsidP="004D03F1">
      <w:r w:rsidRPr="00D826C7">
        <w:t xml:space="preserve">"За несвоевременную подачу декларации применяется штраф по ст. 119 НК РФ, за неуплату или неполную уплату налога - штраф 20% от суммы недоимки, а при доказанном умысле - 40% по ст. 122 НК РФ. При крупных суммах теоретически </w:t>
      </w:r>
      <w:r w:rsidRPr="00D826C7">
        <w:lastRenderedPageBreak/>
        <w:t xml:space="preserve">возможна и уголовная ответственность по ст. 198 УК РФ", - отмечает партнер адвокатского бюро </w:t>
      </w:r>
      <w:r w:rsidRPr="004D03F1">
        <w:rPr>
          <w:lang w:val="en-US"/>
        </w:rPr>
        <w:t>Pareto</w:t>
      </w:r>
      <w:r w:rsidRPr="00D826C7">
        <w:t xml:space="preserve"> </w:t>
      </w:r>
      <w:r w:rsidRPr="004D03F1">
        <w:rPr>
          <w:lang w:val="en-US"/>
        </w:rPr>
        <w:t>Legal</w:t>
      </w:r>
      <w:r w:rsidRPr="00D826C7">
        <w:t xml:space="preserve"> Алексей Истомин. Но массово дел о таких нарушениях пока нет, так как их сложно выявлять, говорит эксперт: "На практике ФНС чаще видит не сам </w:t>
      </w:r>
      <w:proofErr w:type="spellStart"/>
      <w:r w:rsidRPr="00D826C7">
        <w:t>блокчейн</w:t>
      </w:r>
      <w:proofErr w:type="spellEnd"/>
      <w:r w:rsidRPr="00D826C7">
        <w:t xml:space="preserve">-актив, а банковский след: поступления на карты и счета, р2р-расчеты, вывод средств с бирж, объяснения налогоплательщика, данные банков и контрагентов". По своей логике предложенное налогообложение доходов от </w:t>
      </w:r>
      <w:proofErr w:type="spellStart"/>
      <w:r w:rsidRPr="00D826C7">
        <w:t>криптовалют</w:t>
      </w:r>
      <w:proofErr w:type="spellEnd"/>
      <w:r w:rsidRPr="00D826C7">
        <w:t xml:space="preserve"> похоже на налогообложение по иностранным ценным бумагам, купленным через зарубежных </w:t>
      </w:r>
      <w:proofErr w:type="gramStart"/>
      <w:r w:rsidRPr="00D826C7">
        <w:t>посредников(</w:t>
      </w:r>
      <w:proofErr w:type="gramEnd"/>
      <w:r w:rsidRPr="00D826C7">
        <w:t>в России такие активы не торгуются с ноября 2023-го из-за введенных санкций), отмечает Истомин.</w:t>
      </w:r>
    </w:p>
    <w:p w14:paraId="75A08D70" w14:textId="77777777" w:rsidR="004D03F1" w:rsidRPr="00D826C7" w:rsidRDefault="004D03F1" w:rsidP="004D03F1">
      <w:r w:rsidRPr="00D826C7">
        <w:t xml:space="preserve">Что касается "холодных" или </w:t>
      </w:r>
      <w:proofErr w:type="spellStart"/>
      <w:r w:rsidRPr="00D826C7">
        <w:t>некастодиальных</w:t>
      </w:r>
      <w:proofErr w:type="spellEnd"/>
      <w:r w:rsidRPr="00D826C7">
        <w:t xml:space="preserve"> кошельков, то с их налоговым администрированием будет еще сложнее. "Сам по себе кошелек не создает налоговой базы, </w:t>
      </w:r>
      <w:proofErr w:type="gramStart"/>
      <w:r w:rsidRPr="00D826C7">
        <w:t>но</w:t>
      </w:r>
      <w:proofErr w:type="gramEnd"/>
      <w:r w:rsidRPr="00D826C7">
        <w:t xml:space="preserve"> если с него происходит продажа, обмен или иное выбытие с прибылью, гражданин должен сам посчитать доход и расходы. Российский участник инфраструктуры такие операции не видит и администрировать их не может", - констатирует старший юрисконсульт юридической фирмы "</w:t>
      </w:r>
      <w:proofErr w:type="spellStart"/>
      <w:r w:rsidRPr="00D826C7">
        <w:t>Цзиньши</w:t>
      </w:r>
      <w:proofErr w:type="spellEnd"/>
      <w:r w:rsidRPr="00D826C7">
        <w:t xml:space="preserve">" Иван Федоров. Но при этом в законопроекте-"спутнике", регламентирующем общее регулирование </w:t>
      </w:r>
      <w:proofErr w:type="spellStart"/>
      <w:r w:rsidRPr="00D826C7">
        <w:t>крипторынка</w:t>
      </w:r>
      <w:proofErr w:type="spellEnd"/>
      <w:r w:rsidRPr="00D826C7">
        <w:t xml:space="preserve">, добавится требование закона о валютном регулировании заявить о наличии иностранных </w:t>
      </w:r>
      <w:proofErr w:type="spellStart"/>
      <w:r w:rsidRPr="00D826C7">
        <w:t>криптокошельков</w:t>
      </w:r>
      <w:proofErr w:type="spellEnd"/>
      <w:r w:rsidRPr="00D826C7">
        <w:t xml:space="preserve"> в налоговые органы, обращает внимание партнер юридической фирмы </w:t>
      </w:r>
      <w:proofErr w:type="spellStart"/>
      <w:r w:rsidRPr="004D03F1">
        <w:rPr>
          <w:lang w:val="en-US"/>
        </w:rPr>
        <w:t>Lidings</w:t>
      </w:r>
      <w:proofErr w:type="spellEnd"/>
      <w:r w:rsidRPr="00D826C7">
        <w:t xml:space="preserve"> Дмитрий Кириллов.</w:t>
      </w:r>
    </w:p>
    <w:p w14:paraId="2B5EEEEF" w14:textId="77777777" w:rsidR="004D03F1" w:rsidRPr="00D826C7" w:rsidRDefault="004D03F1" w:rsidP="004D03F1">
      <w:r w:rsidRPr="00D826C7">
        <w:t xml:space="preserve">Предлагаемый в законопроекте подход к налогообложению физлиц с </w:t>
      </w:r>
      <w:proofErr w:type="spellStart"/>
      <w:r w:rsidRPr="00D826C7">
        <w:t>криптоактивами</w:t>
      </w:r>
      <w:proofErr w:type="spellEnd"/>
      <w:r w:rsidRPr="00D826C7">
        <w:t xml:space="preserve"> имеет два аспекта, считает Федотова: "С одной стороны, российская инфраструктура предлагает удобство - налог считают за тебя. С другой - нахождение активов в российском депозитарии означает полную прозрачность для регулятора, автоматическое удержание налога без возможности отсрочки и потенциальные ограничения на вывод в случае изменения регуляторной среды".</w:t>
      </w:r>
    </w:p>
    <w:p w14:paraId="74011A37" w14:textId="77777777" w:rsidR="004D03F1" w:rsidRPr="00D826C7" w:rsidRDefault="004D03F1" w:rsidP="004D03F1">
      <w:r w:rsidRPr="00D826C7">
        <w:t xml:space="preserve">"Для значительной части держателей мотивации немного - особенно с учетом того, что налоговое администрирование по "внешним" операциям остается столь же слабым, как и прежде", - резюмирует эксперт. По ее словам, есть риск того, что в российскую инфраструктуру придут "преимущественно розничные инвесторы с небольшими суммами, тогда как крупные держатели сохранят активы в офшорных </w:t>
      </w:r>
      <w:proofErr w:type="spellStart"/>
      <w:r w:rsidRPr="00D826C7">
        <w:t>кастодианах</w:t>
      </w:r>
      <w:proofErr w:type="spellEnd"/>
      <w:r w:rsidRPr="00D826C7">
        <w:t xml:space="preserve"> или на </w:t>
      </w:r>
      <w:proofErr w:type="spellStart"/>
      <w:r w:rsidRPr="00D826C7">
        <w:t>самохранении</w:t>
      </w:r>
      <w:proofErr w:type="spellEnd"/>
      <w:r w:rsidRPr="00D826C7">
        <w:t>".</w:t>
      </w:r>
    </w:p>
    <w:p w14:paraId="6957B68D" w14:textId="77777777" w:rsidR="004D03F1" w:rsidRPr="00D826C7" w:rsidRDefault="004D03F1" w:rsidP="004D03F1">
      <w:r w:rsidRPr="00D826C7">
        <w:t xml:space="preserve">"Главный риск законопроекта - регуляторная асимметрия. </w:t>
      </w:r>
      <w:r w:rsidRPr="004D03F1">
        <w:rPr>
          <w:lang w:val="en-US"/>
        </w:rPr>
        <w:t>E</w:t>
      </w:r>
      <w:proofErr w:type="spellStart"/>
      <w:r w:rsidRPr="00D826C7">
        <w:t>сли</w:t>
      </w:r>
      <w:proofErr w:type="spellEnd"/>
      <w:r w:rsidRPr="00D826C7">
        <w:t xml:space="preserve"> через российскую инфраструктуру налог будет считаться автоматически, а вне ее - только при добровольном раскрытии или последующем выявлении, часть инвесторов могут воспринять самостоятельное хранение и зарубежные площадки как более "удобный" способ работы. Но это удобство обманчивое: вместе с ним растут риски блокировок по 115-ФЗ, невозможности подтвердить происхождение средств, налоговых доначислений, проблем с банками и потенциальной уголовно-правовой оценки при крупных суммах", - говорит Истомин. "Чем больше обязанностей возлагается только на российскую инфраструктуру, тем сильнее стимул у части участников уходить на иностранные площадки, в </w:t>
      </w:r>
      <w:r w:rsidRPr="004D03F1">
        <w:rPr>
          <w:lang w:val="en-US"/>
        </w:rPr>
        <w:t>p</w:t>
      </w:r>
      <w:r w:rsidRPr="00D826C7">
        <w:t>2</w:t>
      </w:r>
      <w:r w:rsidRPr="004D03F1">
        <w:rPr>
          <w:lang w:val="en-US"/>
        </w:rPr>
        <w:t>p</w:t>
      </w:r>
      <w:r w:rsidRPr="00D826C7">
        <w:t xml:space="preserve"> и самостоятельное хранение. Но это не делает такие операции безопасными: банковский след, вывод средств в </w:t>
      </w:r>
      <w:proofErr w:type="spellStart"/>
      <w:r w:rsidRPr="00D826C7">
        <w:t>фиат</w:t>
      </w:r>
      <w:proofErr w:type="spellEnd"/>
      <w:r w:rsidRPr="00D826C7">
        <w:t>, крупные переводы и несоответствие расходов официальным доходам все равно могут стать основанием для проверки ФНС", - согласен Федоров.</w:t>
      </w:r>
    </w:p>
    <w:p w14:paraId="650321C0" w14:textId="77777777" w:rsidR="004D03F1" w:rsidRPr="00D826C7" w:rsidRDefault="004D03F1" w:rsidP="004D03F1">
      <w:r w:rsidRPr="00D826C7">
        <w:t>Какие изменения предлагают для работающих с криптой компаний</w:t>
      </w:r>
    </w:p>
    <w:p w14:paraId="4432BD7C" w14:textId="77777777" w:rsidR="004D03F1" w:rsidRPr="00D826C7" w:rsidRDefault="004D03F1" w:rsidP="004D03F1">
      <w:r w:rsidRPr="00D826C7">
        <w:lastRenderedPageBreak/>
        <w:t xml:space="preserve">Законопроект добавляет в перечень операций, освобождаемых от НДС, услуги цифровых депозитариев, а также организаций, осуществляющих обмен цифровой валюты (крипто- </w:t>
      </w:r>
      <w:proofErr w:type="spellStart"/>
      <w:r w:rsidRPr="00D826C7">
        <w:t>обменников</w:t>
      </w:r>
      <w:proofErr w:type="spellEnd"/>
      <w:r w:rsidRPr="00D826C7">
        <w:t xml:space="preserve">) и "реализацию </w:t>
      </w:r>
      <w:proofErr w:type="spellStart"/>
      <w:r w:rsidRPr="00D826C7">
        <w:t>беспоставочных</w:t>
      </w:r>
      <w:proofErr w:type="spellEnd"/>
      <w:r w:rsidRPr="00D826C7">
        <w:t xml:space="preserve"> иностранных цифровых прав". Во втором случае речь идет о процедурах исполнения обязательств по цифровому активу, при которых владелец получает не сам базовый актив (товар, недвижимость), а денежный эквивалент разницы в цене либо доход, предусмотренный условиями выпуска. По такому принципу в России, например, уже обращаются фьючерсы на </w:t>
      </w:r>
      <w:proofErr w:type="spellStart"/>
      <w:r w:rsidRPr="00D826C7">
        <w:t>криптовалюту</w:t>
      </w:r>
      <w:proofErr w:type="spellEnd"/>
      <w:r w:rsidRPr="00D826C7">
        <w:t>. Льгота по НДС будет возможна, если российский организатор торговли раскрыл информацию о том, что такие права удостоверяют исключительно денежные требования, следует из законопроекта.</w:t>
      </w:r>
    </w:p>
    <w:p w14:paraId="699C05C0" w14:textId="77777777" w:rsidR="004D03F1" w:rsidRPr="00D826C7" w:rsidRDefault="004D03F1" w:rsidP="004D03F1">
      <w:r w:rsidRPr="00D826C7">
        <w:t xml:space="preserve">Освобождение от НДС предполагает, что данные услуги организация предоставляет, не уплачивая налог на добавленную стоимость (22%) в казну и, соответственно, не увеличивая на него цену услуги. Значительная часть услуг финансового рынка в России не облагается НДС, но с января 2026 года исключение отменили для </w:t>
      </w:r>
      <w:proofErr w:type="spellStart"/>
      <w:r w:rsidRPr="00D826C7">
        <w:t>эквайринга</w:t>
      </w:r>
      <w:proofErr w:type="spellEnd"/>
      <w:r w:rsidRPr="00D826C7">
        <w:t xml:space="preserve"> и процессинга банковских карт.</w:t>
      </w:r>
    </w:p>
    <w:p w14:paraId="21959070" w14:textId="77777777" w:rsidR="004D03F1" w:rsidRPr="00D826C7" w:rsidRDefault="004D03F1" w:rsidP="004D03F1">
      <w:r w:rsidRPr="00D826C7">
        <w:t xml:space="preserve">Освобождение от НДС услуг цифровых депозитариев и организаций, осуществляющих обмен цифровой валюты, встраивается в подп. 12.2 п. 2 ст. 149 НК, то есть туда же, где уже находится освобождение для операторов информационных систем, выпускающих ЦФА, операторов обмена ЦФА и операторов инвестиционных платформ, говорит руководитель направления "разрешение 1Т&amp;1Р-споров" "Рустам </w:t>
      </w:r>
      <w:proofErr w:type="spellStart"/>
      <w:r w:rsidRPr="00D826C7">
        <w:t>Курмаев</w:t>
      </w:r>
      <w:proofErr w:type="spellEnd"/>
      <w:r w:rsidRPr="00D826C7">
        <w:t xml:space="preserve"> и партнеры" Ярослав </w:t>
      </w:r>
      <w:proofErr w:type="spellStart"/>
      <w:r w:rsidRPr="00D826C7">
        <w:t>Шицле</w:t>
      </w:r>
      <w:proofErr w:type="spellEnd"/>
      <w:r w:rsidRPr="00D826C7">
        <w:t>.</w:t>
      </w:r>
    </w:p>
    <w:p w14:paraId="01D2CB91" w14:textId="77777777" w:rsidR="004D03F1" w:rsidRPr="00D826C7" w:rsidRDefault="004D03F1" w:rsidP="004D03F1">
      <w:r w:rsidRPr="00D826C7">
        <w:t xml:space="preserve">"Из важных моментов стоит отметить включение в НК правил налогообложения иностранных цифровых прав, под которыми в новой концепции регулирования понимаются </w:t>
      </w:r>
      <w:proofErr w:type="spellStart"/>
      <w:r w:rsidRPr="00D826C7">
        <w:t>стейблкоины</w:t>
      </w:r>
      <w:proofErr w:type="spellEnd"/>
      <w:r w:rsidRPr="00D826C7">
        <w:t xml:space="preserve">. Это очень важно, поскольку теми же поправками </w:t>
      </w:r>
      <w:proofErr w:type="spellStart"/>
      <w:r w:rsidRPr="00D826C7">
        <w:t>стейблкоины</w:t>
      </w:r>
      <w:proofErr w:type="spellEnd"/>
      <w:r w:rsidRPr="00D826C7">
        <w:t xml:space="preserve"> как ИЦП приравниваются для налоговых целей к </w:t>
      </w:r>
      <w:proofErr w:type="spellStart"/>
      <w:r w:rsidRPr="00D826C7">
        <w:t>криптовалюте</w:t>
      </w:r>
      <w:proofErr w:type="spellEnd"/>
      <w:r w:rsidRPr="00D826C7">
        <w:t xml:space="preserve"> и устраняется риск обложения операций со </w:t>
      </w:r>
      <w:proofErr w:type="spellStart"/>
      <w:r w:rsidRPr="00D826C7">
        <w:t>стейблкоинам</w:t>
      </w:r>
      <w:proofErr w:type="spellEnd"/>
      <w:r w:rsidRPr="00D826C7">
        <w:t xml:space="preserve"> и НДС", - указывает Кириллов.</w:t>
      </w:r>
    </w:p>
    <w:p w14:paraId="0ED839F8" w14:textId="77777777" w:rsidR="004D03F1" w:rsidRPr="00D826C7" w:rsidRDefault="004D03F1" w:rsidP="004D03F1">
      <w:r w:rsidRPr="00D826C7">
        <w:t xml:space="preserve">В законопроекте также есть пункты о том, как должна рассчитываться налоговая база по налогу на прибыль для </w:t>
      </w:r>
      <w:proofErr w:type="spellStart"/>
      <w:r w:rsidRPr="00D826C7">
        <w:t>юрлиц</w:t>
      </w:r>
      <w:proofErr w:type="spellEnd"/>
      <w:r w:rsidRPr="00D826C7">
        <w:t xml:space="preserve"> в отношении операций с долговыми ЦФА и цифровой валютой. Кроме того, в целях налога на прибыль прописывается порядок определения доходов (расходов) цифровых депозитариев и организаций, осуществляющих обмен цифровой валютой (к признаваемым доходам будут относиться доходы от посреднических услуг, от депозитарных услуг, доходы от оказания услуг цифрового депозитария и т.д.).</w:t>
      </w:r>
    </w:p>
    <w:p w14:paraId="18348CBB" w14:textId="77777777" w:rsidR="004D03F1" w:rsidRPr="00D826C7" w:rsidRDefault="004D03F1" w:rsidP="004D03F1">
      <w:r w:rsidRPr="00D826C7">
        <w:t>В частности, Минфин предлагает ввести в действующую ст. 282.2 Налогового кодекса, которая определяет доходы и расходы, включаемые в общую налоговую базу, результат сделок с долговыми ЦФА (аналогами облигаций), обращающимися на российском организованном (биржевом) рынке.</w:t>
      </w:r>
    </w:p>
    <w:p w14:paraId="33079DCD" w14:textId="77777777" w:rsidR="004D03F1" w:rsidRPr="00D826C7" w:rsidRDefault="004D03F1" w:rsidP="004D03F1">
      <w:r w:rsidRPr="00D826C7">
        <w:t xml:space="preserve">Сейчас в рамках этой статьи уже учитываются операции с ЦФА и утилитарными цифровыми правами (УЦП), когда они являются самостоятельным объектом, а не средством платежа. В этом случае налоговая база по ним рассчитывается как доходы от продажи за вычетом стоимости приобретения и расходов по реализации. При этом налоговая база определяется совокупно с операциями с необращающимися ценными бумагами и необращающимися производными инструментами: то есть полученный результат (прибыль или убыток) сальдируется с результатом от операций с необращающимися бумагами. Предлагаемое правило определения налоговой базы с </w:t>
      </w:r>
      <w:proofErr w:type="spellStart"/>
      <w:r w:rsidRPr="00D826C7">
        <w:lastRenderedPageBreak/>
        <w:t>криптовалютой</w:t>
      </w:r>
      <w:proofErr w:type="spellEnd"/>
      <w:r w:rsidRPr="00D826C7">
        <w:t xml:space="preserve"> по совокупности операций "в явном виде позволяет </w:t>
      </w:r>
      <w:proofErr w:type="spellStart"/>
      <w:r w:rsidRPr="00D826C7">
        <w:t>сальдирование</w:t>
      </w:r>
      <w:proofErr w:type="spellEnd"/>
      <w:r w:rsidRPr="00D826C7">
        <w:t xml:space="preserve"> множества операций за период и серьезно облегчает жизнь трейдерам", говорит Кириллов.</w:t>
      </w:r>
    </w:p>
    <w:p w14:paraId="463DA055" w14:textId="77777777" w:rsidR="004D03F1" w:rsidRPr="00D826C7" w:rsidRDefault="004D03F1" w:rsidP="004D03F1">
      <w:r w:rsidRPr="00D826C7">
        <w:t>Однако, как следует из законопроекта, учет долговых ЦФА в общей налоговой базе с необращающимися инструментами будет возможен только при соблюдении хотя бы одного из условий. Среди них:</w:t>
      </w:r>
    </w:p>
    <w:p w14:paraId="453CB512" w14:textId="77777777" w:rsidR="004D03F1" w:rsidRPr="00D826C7" w:rsidRDefault="004D03F1" w:rsidP="004D03F1">
      <w:r w:rsidRPr="00D826C7">
        <w:t>сделки с указанными активами должны проводиться на российских биржевых торгах в безадресном режиме (заявки подаются анонимно, адресованы всем участникам торгов);</w:t>
      </w:r>
    </w:p>
    <w:p w14:paraId="44FB455C" w14:textId="77777777" w:rsidR="004D03F1" w:rsidRPr="00D826C7" w:rsidRDefault="004D03F1" w:rsidP="004D03F1">
      <w:r w:rsidRPr="00D826C7">
        <w:t>если и покупка, и продажа осуществляется за пределами российского организованного рынка, то цена покупки должна отклоняться от средних цен российского биржевого рынка (за один торговый день) не более чем на 20% вверх, а цена продажи - не более чем на 20% вниз;</w:t>
      </w:r>
    </w:p>
    <w:p w14:paraId="76A0C1BF" w14:textId="77777777" w:rsidR="004D03F1" w:rsidRPr="00D826C7" w:rsidRDefault="004D03F1" w:rsidP="004D03F1">
      <w:r w:rsidRPr="00D826C7">
        <w:t>гибридные сделки: если покупка осуществлена вне российского организованного рынка, а продажа - на российском рынке, то цена покупки должна быть не более чем на 20% выше средних цен российского биржевого рынка, а продажа осуществляться в режиме безадресных сделок;</w:t>
      </w:r>
    </w:p>
    <w:p w14:paraId="1035A8BC" w14:textId="77777777" w:rsidR="004D03F1" w:rsidRPr="00D826C7" w:rsidRDefault="004D03F1" w:rsidP="004D03F1">
      <w:r w:rsidRPr="00D826C7">
        <w:t>если покупка осуществлена на российском рынке, а продажа - за его пределами, то покупка должна проходить в режиме безадресных сделок, а цена продажи должна быть не более чем на 20% ниже средних цен на российском рынке.</w:t>
      </w:r>
    </w:p>
    <w:p w14:paraId="759700CC" w14:textId="77777777" w:rsidR="004D03F1" w:rsidRPr="00D826C7" w:rsidRDefault="004D03F1" w:rsidP="004D03F1">
      <w:r w:rsidRPr="00D826C7">
        <w:t xml:space="preserve">Условия признания долговых ЦФА "обращающимися" практически </w:t>
      </w:r>
      <w:proofErr w:type="spellStart"/>
      <w:r w:rsidRPr="00D826C7">
        <w:t>отзеркаливают</w:t>
      </w:r>
      <w:proofErr w:type="spellEnd"/>
      <w:r w:rsidRPr="00D826C7">
        <w:t xml:space="preserve"> условия признания обращающимися ценных бумаг, отмечает </w:t>
      </w:r>
      <w:proofErr w:type="spellStart"/>
      <w:r w:rsidRPr="00D826C7">
        <w:t>Шицле</w:t>
      </w:r>
      <w:proofErr w:type="spellEnd"/>
      <w:r w:rsidRPr="00D826C7">
        <w:t>.</w:t>
      </w:r>
    </w:p>
    <w:p w14:paraId="3D067D68" w14:textId="77777777" w:rsidR="004D03F1" w:rsidRPr="00D826C7" w:rsidRDefault="004D03F1" w:rsidP="004D03F1">
      <w:r w:rsidRPr="00D826C7">
        <w:t xml:space="preserve">Что касается периодических выплат по долговым ЦФА, то они для целей налогообложения будут учитываться по модели, близкой к процентам по долговым обязательствам, указывает юрист </w:t>
      </w:r>
      <w:r w:rsidRPr="004D03F1">
        <w:rPr>
          <w:lang w:val="en-US"/>
        </w:rPr>
        <w:t>White</w:t>
      </w:r>
      <w:r w:rsidRPr="00D826C7">
        <w:t xml:space="preserve"> </w:t>
      </w:r>
      <w:r w:rsidRPr="004D03F1">
        <w:rPr>
          <w:lang w:val="en-US"/>
        </w:rPr>
        <w:t>Stone</w:t>
      </w:r>
      <w:r w:rsidRPr="00D826C7">
        <w:t xml:space="preserve"> </w:t>
      </w:r>
      <w:r w:rsidRPr="004D03F1">
        <w:rPr>
          <w:lang w:val="en-US"/>
        </w:rPr>
        <w:t>E</w:t>
      </w:r>
      <w:proofErr w:type="spellStart"/>
      <w:r w:rsidRPr="00D826C7">
        <w:t>лизавета</w:t>
      </w:r>
      <w:proofErr w:type="spellEnd"/>
      <w:r w:rsidRPr="00D826C7">
        <w:t xml:space="preserve"> </w:t>
      </w:r>
      <w:proofErr w:type="spellStart"/>
      <w:r w:rsidRPr="00D826C7">
        <w:t>Лобутева</w:t>
      </w:r>
      <w:proofErr w:type="spellEnd"/>
      <w:r w:rsidRPr="00D826C7">
        <w:t>.</w:t>
      </w:r>
    </w:p>
    <w:p w14:paraId="3D05DCD1" w14:textId="77777777" w:rsidR="004D03F1" w:rsidRPr="00D826C7" w:rsidRDefault="004D03F1" w:rsidP="004D03F1">
      <w:r w:rsidRPr="00D826C7">
        <w:t xml:space="preserve">Законопроект можно </w:t>
      </w:r>
      <w:proofErr w:type="gramStart"/>
      <w:r w:rsidRPr="00D826C7">
        <w:t>оценить</w:t>
      </w:r>
      <w:proofErr w:type="gramEnd"/>
      <w:r w:rsidRPr="00D826C7">
        <w:t xml:space="preserve"> как шаг к обелению цифрового рынка, но его эффективность будет зависеть от того, насколько точно будут прописаны правила оценки, признания доходов, подтверждения расходов, квалификации конкретных цифровых активов, говорит Федоров. В целом логика Минфина понятна: если цифровые инструменты экономически похожи на финансовые активы, их нужно облагать не по валовому обороту, а по финансовому результату, добавляет Истомин. Основная сложность будет не в концепции, а в деталях - как считать расходы, как подтверждать цену приобретения, как учитывать убытки и т.д., подчеркивает он.</w:t>
      </w:r>
    </w:p>
    <w:p w14:paraId="24F51631" w14:textId="77777777" w:rsidR="004D03F1" w:rsidRPr="00D826C7" w:rsidRDefault="004D03F1" w:rsidP="004D03F1">
      <w:r w:rsidRPr="00D826C7">
        <w:t xml:space="preserve">При участии </w:t>
      </w:r>
      <w:r w:rsidRPr="004D03F1">
        <w:rPr>
          <w:lang w:val="en-US"/>
        </w:rPr>
        <w:t>E</w:t>
      </w:r>
      <w:proofErr w:type="spellStart"/>
      <w:r w:rsidRPr="00D826C7">
        <w:t>катерины</w:t>
      </w:r>
      <w:proofErr w:type="spellEnd"/>
      <w:r w:rsidRPr="00D826C7">
        <w:t xml:space="preserve"> Виноградовой</w:t>
      </w:r>
    </w:p>
    <w:p w14:paraId="69612E97" w14:textId="77777777" w:rsidR="004D03F1" w:rsidRPr="00D826C7" w:rsidRDefault="004D03F1" w:rsidP="004D03F1">
      <w:r w:rsidRPr="00D826C7">
        <w:t>***</w:t>
      </w:r>
    </w:p>
    <w:p w14:paraId="50453A0F" w14:textId="77777777" w:rsidR="004D03F1" w:rsidRPr="00D826C7" w:rsidRDefault="004D03F1" w:rsidP="004D03F1">
      <w:r w:rsidRPr="00D826C7">
        <w:t xml:space="preserve">Законопроект можно </w:t>
      </w:r>
      <w:proofErr w:type="gramStart"/>
      <w:r w:rsidRPr="00D826C7">
        <w:t>оценить</w:t>
      </w:r>
      <w:proofErr w:type="gramEnd"/>
      <w:r w:rsidRPr="00D826C7">
        <w:t xml:space="preserve"> как шаг к обелению цифрового рынка, но его эффективность будет зависеть от того, насколько точно будут прописаны правила оценки, признания доходов, подтверждения расходов, квалификации конкретных цифровых активов, говорит старший юрисконсульт юридической фирмы "</w:t>
      </w:r>
      <w:proofErr w:type="spellStart"/>
      <w:r w:rsidRPr="00D826C7">
        <w:t>Цзиньши</w:t>
      </w:r>
      <w:proofErr w:type="spellEnd"/>
      <w:r w:rsidRPr="00D826C7">
        <w:t>" Иван Федоров</w:t>
      </w:r>
    </w:p>
    <w:p w14:paraId="0AD13E2C" w14:textId="77777777" w:rsidR="004D03F1" w:rsidRPr="00D826C7" w:rsidRDefault="004D03F1" w:rsidP="004D03F1">
      <w:r w:rsidRPr="00D826C7">
        <w:t>***</w:t>
      </w:r>
    </w:p>
    <w:p w14:paraId="184AE6F8" w14:textId="77777777" w:rsidR="004D03F1" w:rsidRPr="00D826C7" w:rsidRDefault="004D03F1" w:rsidP="004D03F1">
      <w:r w:rsidRPr="00D826C7">
        <w:t xml:space="preserve">Как планируют регулировать </w:t>
      </w:r>
      <w:proofErr w:type="spellStart"/>
      <w:r w:rsidRPr="00D826C7">
        <w:t>крипторынок</w:t>
      </w:r>
      <w:proofErr w:type="spellEnd"/>
    </w:p>
    <w:p w14:paraId="0C8B686D" w14:textId="77777777" w:rsidR="004D03F1" w:rsidRPr="00D826C7" w:rsidRDefault="004D03F1" w:rsidP="004D03F1">
      <w:r w:rsidRPr="00D826C7">
        <w:lastRenderedPageBreak/>
        <w:t xml:space="preserve">Законопроект с основными положениями о регулировании </w:t>
      </w:r>
      <w:proofErr w:type="spellStart"/>
      <w:r w:rsidRPr="00D826C7">
        <w:t>крипторынка</w:t>
      </w:r>
      <w:proofErr w:type="spellEnd"/>
      <w:r w:rsidRPr="00D826C7">
        <w:t xml:space="preserve"> в России принят Госдумой в первом чтении. Документ определяет основных профессиональных участников, которые будут работать на этом рынке, вводит регулирование для новых игроков - </w:t>
      </w:r>
      <w:proofErr w:type="spellStart"/>
      <w:r w:rsidRPr="00D826C7">
        <w:t>криптообменников</w:t>
      </w:r>
      <w:proofErr w:type="spellEnd"/>
      <w:r w:rsidRPr="00D826C7">
        <w:t xml:space="preserve">, а также регламентирует правила инвестирования в </w:t>
      </w:r>
      <w:proofErr w:type="spellStart"/>
      <w:r w:rsidRPr="00D826C7">
        <w:t>криптовалюту</w:t>
      </w:r>
      <w:proofErr w:type="spellEnd"/>
      <w:r w:rsidRPr="00D826C7">
        <w:t xml:space="preserve"> для неквалифицированных инвесторов. Кроме того, предлагается внести поправки в Уголовный кодекс и Кодекс об административных правонарушениях, которые предусматривают санкции для нелегальных </w:t>
      </w:r>
      <w:proofErr w:type="spellStart"/>
      <w:r w:rsidRPr="00D826C7">
        <w:t>майнеров</w:t>
      </w:r>
      <w:proofErr w:type="spellEnd"/>
      <w:r w:rsidRPr="00D826C7">
        <w:t xml:space="preserve">, </w:t>
      </w:r>
      <w:proofErr w:type="spellStart"/>
      <w:r w:rsidRPr="00D826C7">
        <w:t>обменников</w:t>
      </w:r>
      <w:proofErr w:type="spellEnd"/>
      <w:r w:rsidRPr="00D826C7">
        <w:t xml:space="preserve"> и наказание за нелегальный оборот крипты.</w:t>
      </w:r>
    </w:p>
    <w:p w14:paraId="5B31D724" w14:textId="77777777" w:rsidR="004D03F1" w:rsidRPr="00D826C7" w:rsidRDefault="004D03F1" w:rsidP="004D03F1">
      <w:r w:rsidRPr="00D826C7">
        <w:t>***</w:t>
      </w:r>
    </w:p>
    <w:p w14:paraId="22176D1A" w14:textId="77777777" w:rsidR="004D03F1" w:rsidRPr="00D826C7" w:rsidRDefault="004D03F1" w:rsidP="004D03F1">
      <w:r w:rsidRPr="00D826C7">
        <w:t xml:space="preserve">Главный риск законопроекта - регуляторная асимметрия. </w:t>
      </w:r>
      <w:r w:rsidRPr="004D03F1">
        <w:rPr>
          <w:lang w:val="en-US"/>
        </w:rPr>
        <w:t>E</w:t>
      </w:r>
      <w:proofErr w:type="spellStart"/>
      <w:r w:rsidRPr="00D826C7">
        <w:t>сли</w:t>
      </w:r>
      <w:proofErr w:type="spellEnd"/>
      <w:r w:rsidRPr="00D826C7">
        <w:t xml:space="preserve"> через российскую инфраструктуру налог будет считаться автоматически, а вне ее - только при добровольном раскрытии или последующем выявлении, часть инвесторов могут воспринять самостоятельное хранение и зарубежные площадки как более "удобный" способ работы</w:t>
      </w:r>
    </w:p>
    <w:p w14:paraId="77C13CEF" w14:textId="77777777" w:rsidR="004D03F1" w:rsidRPr="00D826C7" w:rsidRDefault="004D03F1" w:rsidP="004D03F1">
      <w:r w:rsidRPr="00D826C7">
        <w:t xml:space="preserve">Партнер адвокатского бюро </w:t>
      </w:r>
      <w:r w:rsidRPr="004D03F1">
        <w:rPr>
          <w:lang w:val="en-US"/>
        </w:rPr>
        <w:t>Pareto</w:t>
      </w:r>
      <w:r w:rsidRPr="00D826C7">
        <w:t xml:space="preserve"> </w:t>
      </w:r>
      <w:r w:rsidRPr="004D03F1">
        <w:rPr>
          <w:lang w:val="en-US"/>
        </w:rPr>
        <w:t>Legal</w:t>
      </w:r>
      <w:r w:rsidRPr="00D826C7">
        <w:t xml:space="preserve"> Алексей Истомин</w:t>
      </w:r>
    </w:p>
    <w:p w14:paraId="4B4B8965" w14:textId="77777777" w:rsidR="004D03F1" w:rsidRPr="00D826C7" w:rsidRDefault="004D03F1" w:rsidP="004D03F1">
      <w:r w:rsidRPr="00D826C7">
        <w:t>***</w:t>
      </w:r>
    </w:p>
    <w:p w14:paraId="2BE2C92D" w14:textId="77777777" w:rsidR="004D03F1" w:rsidRPr="00D826C7" w:rsidRDefault="004D03F1" w:rsidP="004D03F1">
      <w:r w:rsidRPr="00D826C7">
        <w:t>Как будет устроено налогообложение для тех, кто держит в портфеле ЦФА</w:t>
      </w:r>
    </w:p>
    <w:p w14:paraId="364C82E3" w14:textId="77777777" w:rsidR="004D03F1" w:rsidRPr="00D826C7" w:rsidRDefault="004D03F1" w:rsidP="004D03F1">
      <w:r w:rsidRPr="00D826C7">
        <w:t xml:space="preserve">Налогообложение по долговым цифровым финансовым активам (ЦФА, их еще называют </w:t>
      </w:r>
      <w:proofErr w:type="spellStart"/>
      <w:r w:rsidRPr="00D826C7">
        <w:t>квазиоблигациями</w:t>
      </w:r>
      <w:proofErr w:type="spellEnd"/>
      <w:r w:rsidRPr="00D826C7">
        <w:t>) предлагается приблизить к налогообложению классических инвестиционных инструментов, которые торгуются на организованных торгах. В том числе учесть для таких активов и возможность получения различных налоговых послаблений. Так, предлагается учитывать доходы или убытки по долговым ЦФА в совокупном финансовом результате инвестора по всем его вложениям в инструменты, торгующиеся на бирже. И полученные в таком случае убытки можно будет переносить и на будущие периоды.</w:t>
      </w:r>
    </w:p>
    <w:p w14:paraId="30461981" w14:textId="77777777" w:rsidR="004D03F1" w:rsidRPr="00D826C7" w:rsidRDefault="004D03F1" w:rsidP="004D03F1">
      <w:r w:rsidRPr="00D826C7">
        <w:t>Но такой подход будет применяться только для ЦФА, обращающихся на организованных торгах. По "внебиржевым" ЦФА учет налогов будет вестись отдельно, как это работает сейчас.</w:t>
      </w:r>
    </w:p>
    <w:p w14:paraId="0C4D37F1" w14:textId="77777777" w:rsidR="004D03F1" w:rsidRPr="00D826C7" w:rsidRDefault="004D03F1" w:rsidP="004D03F1">
      <w:r w:rsidRPr="00D826C7">
        <w:t>К долговым ЦФА, обращающимся на организованном рынке, авторы проекта предлагают относить активы, выполняющие одновременно три условия: они торгуются хотя бы на одной бирже, для них рассчитывается рыночная цена хотя бы раз за три месяца до сделки, их котировки размещаются публично или могут быть предоставлены организатором по запросу.</w:t>
      </w:r>
    </w:p>
    <w:p w14:paraId="2904CD3C" w14:textId="2822FE49" w:rsidR="004D03F1" w:rsidRPr="00341021" w:rsidRDefault="004D03F1" w:rsidP="004D03F1">
      <w:r w:rsidRPr="00D826C7">
        <w:t xml:space="preserve">Маргарита Мордовина, Иван Ткачёв, Георгий </w:t>
      </w:r>
      <w:proofErr w:type="spellStart"/>
      <w:r w:rsidRPr="00D826C7">
        <w:t>Недогибченко</w:t>
      </w:r>
      <w:proofErr w:type="spellEnd"/>
    </w:p>
    <w:p w14:paraId="0FB3196F" w14:textId="38A6089F" w:rsidR="00D826C7" w:rsidRPr="00D826C7" w:rsidRDefault="00D826C7" w:rsidP="00D826C7">
      <w:pPr>
        <w:pStyle w:val="2"/>
      </w:pPr>
      <w:bookmarkStart w:id="122" w:name="_Toc228256714"/>
      <w:r w:rsidRPr="00D826C7">
        <w:lastRenderedPageBreak/>
        <w:t xml:space="preserve">Российская газета, 28.04.2026, </w:t>
      </w:r>
      <w:proofErr w:type="gramStart"/>
      <w:r w:rsidRPr="00D826C7">
        <w:t>Для</w:t>
      </w:r>
      <w:proofErr w:type="gramEnd"/>
      <w:r w:rsidRPr="00D826C7">
        <w:t xml:space="preserve"> бума все готово</w:t>
      </w:r>
      <w:bookmarkEnd w:id="122"/>
    </w:p>
    <w:p w14:paraId="0373CCED" w14:textId="77777777" w:rsidR="00D826C7" w:rsidRPr="00D826C7" w:rsidRDefault="00D826C7" w:rsidP="00D826C7">
      <w:pPr>
        <w:pStyle w:val="3"/>
      </w:pPr>
      <w:bookmarkStart w:id="123" w:name="_Toc228256715"/>
      <w:r w:rsidRPr="00D826C7">
        <w:t xml:space="preserve">Минфин и Банк России порекомендовали компаниям, которые намерены </w:t>
      </w:r>
      <w:proofErr w:type="gramStart"/>
      <w:r w:rsidRPr="00D826C7">
        <w:t>выйти  в</w:t>
      </w:r>
      <w:proofErr w:type="gramEnd"/>
      <w:r w:rsidRPr="00D826C7">
        <w:t xml:space="preserve"> будущем на биржу, получив публичный статус, начинать заранее системно и  тщательно готовиться к выходу на рынок первичных размещений (</w:t>
      </w:r>
      <w:r w:rsidRPr="00D826C7">
        <w:rPr>
          <w:lang w:val="en-US"/>
        </w:rPr>
        <w:t>IPO</w:t>
      </w:r>
      <w:r w:rsidRPr="00D826C7">
        <w:t xml:space="preserve">). Это </w:t>
      </w:r>
      <w:proofErr w:type="gramStart"/>
      <w:r w:rsidRPr="00D826C7">
        <w:t>даст  возможность</w:t>
      </w:r>
      <w:proofErr w:type="gramEnd"/>
      <w:r w:rsidRPr="00D826C7">
        <w:t xml:space="preserve"> перестроить внутренние процессы, систему корпоративного  управления, а также объективно оценить долгосрочные перспективы организации  и определить стратегию развития.</w:t>
      </w:r>
      <w:bookmarkEnd w:id="123"/>
    </w:p>
    <w:p w14:paraId="0C89457E" w14:textId="77777777" w:rsidR="00D826C7" w:rsidRPr="00D826C7" w:rsidRDefault="00D826C7" w:rsidP="00D826C7">
      <w:r w:rsidRPr="00D826C7">
        <w:t xml:space="preserve">Письмо двух регуляторов на эту тему опубликовал </w:t>
      </w:r>
      <w:proofErr w:type="spellStart"/>
      <w:r w:rsidRPr="00D826C7">
        <w:t>минфин</w:t>
      </w:r>
      <w:proofErr w:type="spellEnd"/>
      <w:r w:rsidRPr="00D826C7">
        <w:t xml:space="preserve">. Рекомендации </w:t>
      </w:r>
      <w:proofErr w:type="gramStart"/>
      <w:r w:rsidRPr="00D826C7">
        <w:t>в  нем</w:t>
      </w:r>
      <w:proofErr w:type="gramEnd"/>
      <w:r w:rsidRPr="00D826C7">
        <w:t xml:space="preserve"> адресованы компаниям с </w:t>
      </w:r>
      <w:proofErr w:type="spellStart"/>
      <w:r w:rsidRPr="00D826C7">
        <w:t>госучастием</w:t>
      </w:r>
      <w:proofErr w:type="spellEnd"/>
      <w:r w:rsidRPr="00D826C7">
        <w:t>, но могут служить ориентиром для  иных акционерных обществ, указывают в ведомстве.</w:t>
      </w:r>
    </w:p>
    <w:p w14:paraId="093B9864" w14:textId="77777777" w:rsidR="00D826C7" w:rsidRPr="00D826C7" w:rsidRDefault="00D826C7" w:rsidP="00D826C7">
      <w:r w:rsidRPr="00D826C7">
        <w:t xml:space="preserve">Документ представляет собой набор последовательных шагов, </w:t>
      </w:r>
      <w:proofErr w:type="gramStart"/>
      <w:r w:rsidRPr="00D826C7">
        <w:t>которые  необходимо</w:t>
      </w:r>
      <w:proofErr w:type="gramEnd"/>
      <w:r w:rsidRPr="00D826C7">
        <w:t xml:space="preserve"> предпринять перед </w:t>
      </w:r>
      <w:r w:rsidRPr="00D826C7">
        <w:rPr>
          <w:lang w:val="en-US"/>
        </w:rPr>
        <w:t>IPO</w:t>
      </w:r>
      <w:r w:rsidRPr="00D826C7">
        <w:t xml:space="preserve">. Их можно разделить на три этапа. </w:t>
      </w:r>
      <w:proofErr w:type="gramStart"/>
      <w:r w:rsidRPr="00D826C7">
        <w:t>На  первом</w:t>
      </w:r>
      <w:proofErr w:type="gramEnd"/>
      <w:r w:rsidRPr="00D826C7">
        <w:t xml:space="preserve"> - необходимо проанализировать состояние компании, понять, насколько  она отвечает требованиям деятельности публичных обществ, а также оценить  прозрачность организационной структуры.</w:t>
      </w:r>
    </w:p>
    <w:p w14:paraId="4E51EED9" w14:textId="77777777" w:rsidR="00D826C7" w:rsidRPr="00D826C7" w:rsidRDefault="00D826C7" w:rsidP="00D826C7">
      <w:r w:rsidRPr="00D826C7">
        <w:t xml:space="preserve">"На втором этапе следует провести трансформацию системы </w:t>
      </w:r>
      <w:proofErr w:type="gramStart"/>
      <w:r w:rsidRPr="00D826C7">
        <w:t>корпоративного  управления</w:t>
      </w:r>
      <w:proofErr w:type="gramEnd"/>
      <w:r w:rsidRPr="00D826C7">
        <w:t xml:space="preserve">, уделив особое внимание формированию совета директоров. </w:t>
      </w:r>
      <w:proofErr w:type="gramStart"/>
      <w:r w:rsidRPr="00D826C7">
        <w:t>Помимо  этого</w:t>
      </w:r>
      <w:proofErr w:type="gramEnd"/>
      <w:r w:rsidRPr="00D826C7">
        <w:t xml:space="preserve"> важно разработать стратегию повышения акционерной стоимости, принять  программу мотивации менеджмента, подготовить финансовую и управленческую  отчетность для широкого круга интересантов, а также определить  информационную политику", - говорится в пояснении </w:t>
      </w:r>
      <w:proofErr w:type="spellStart"/>
      <w:r w:rsidRPr="00D826C7">
        <w:t>минфина</w:t>
      </w:r>
      <w:proofErr w:type="spellEnd"/>
      <w:r w:rsidRPr="00D826C7">
        <w:t>.</w:t>
      </w:r>
    </w:p>
    <w:p w14:paraId="3844CF5A" w14:textId="77777777" w:rsidR="00D826C7" w:rsidRPr="00D826C7" w:rsidRDefault="00D826C7" w:rsidP="00D826C7">
      <w:r w:rsidRPr="00D826C7">
        <w:t xml:space="preserve">А завершающий этап - это непосредственная подготовка к </w:t>
      </w:r>
      <w:r w:rsidRPr="00D826C7">
        <w:rPr>
          <w:lang w:val="en-US"/>
        </w:rPr>
        <w:t>IPO</w:t>
      </w:r>
      <w:r w:rsidRPr="00D826C7">
        <w:t xml:space="preserve">. </w:t>
      </w:r>
      <w:proofErr w:type="gramStart"/>
      <w:r w:rsidRPr="00D826C7">
        <w:t>Здесь  требуется</w:t>
      </w:r>
      <w:proofErr w:type="gramEnd"/>
      <w:r w:rsidRPr="00D826C7">
        <w:t xml:space="preserve"> оперативное выполнение одновременно нескольких задач: составления  проспекта ценных бумаг, раскрытия информации об эмиссии, проведения  листинга, подготовки маркетинговой кампании. Далее организация уже </w:t>
      </w:r>
      <w:proofErr w:type="gramStart"/>
      <w:r w:rsidRPr="00D826C7">
        <w:t>сможет  следить</w:t>
      </w:r>
      <w:proofErr w:type="gramEnd"/>
      <w:r w:rsidRPr="00D826C7">
        <w:t xml:space="preserve"> за ситуацией на рынке, чтобы определить для себя оптимальное время  для выхода на организованные торги.</w:t>
      </w:r>
    </w:p>
    <w:p w14:paraId="42D38557" w14:textId="77777777" w:rsidR="00D826C7" w:rsidRPr="00D826C7" w:rsidRDefault="00D826C7" w:rsidP="00D826C7">
      <w:r w:rsidRPr="00D826C7">
        <w:t xml:space="preserve">"Следование этим рекомендациям позволит компаниям </w:t>
      </w:r>
      <w:proofErr w:type="gramStart"/>
      <w:r w:rsidRPr="00D826C7">
        <w:t>повысить  эффективность</w:t>
      </w:r>
      <w:proofErr w:type="gramEnd"/>
      <w:r w:rsidRPr="00D826C7">
        <w:t xml:space="preserve"> привлечения долгосрочных инвестиций и выстроить доверительные  отношения с инвесторами. Вместе с тем организации могут на свое </w:t>
      </w:r>
      <w:proofErr w:type="gramStart"/>
      <w:r w:rsidRPr="00D826C7">
        <w:t>усмотрение  дополнять</w:t>
      </w:r>
      <w:proofErr w:type="gramEnd"/>
      <w:r w:rsidRPr="00D826C7">
        <w:t xml:space="preserve"> инструменты, описанные в совместном письме Минфина России и Банка  России, другими практиками по подготовке к выходу на </w:t>
      </w:r>
      <w:r w:rsidRPr="00D826C7">
        <w:rPr>
          <w:lang w:val="en-US"/>
        </w:rPr>
        <w:t>IPO</w:t>
      </w:r>
      <w:r w:rsidRPr="00D826C7">
        <w:t xml:space="preserve"> с учетом своего  профиля деятельности", - отмечают в </w:t>
      </w:r>
      <w:proofErr w:type="spellStart"/>
      <w:r w:rsidRPr="00D826C7">
        <w:t>минфине</w:t>
      </w:r>
      <w:proofErr w:type="spellEnd"/>
      <w:r w:rsidRPr="00D826C7">
        <w:t>.</w:t>
      </w:r>
    </w:p>
    <w:p w14:paraId="120AEF6B" w14:textId="47AF25AF" w:rsidR="00D826C7" w:rsidRPr="00D826C7" w:rsidRDefault="00D826C7" w:rsidP="00D826C7">
      <w:r w:rsidRPr="00D826C7">
        <w:t xml:space="preserve">Как следует из указа президента Владимира Путина, </w:t>
      </w:r>
      <w:proofErr w:type="gramStart"/>
      <w:r w:rsidRPr="00D826C7">
        <w:t>капитализация  российского</w:t>
      </w:r>
      <w:proofErr w:type="gramEnd"/>
      <w:r w:rsidRPr="00D826C7">
        <w:t xml:space="preserve"> фондового рынка должна вырасти к 2030 году до 66% ВВП. </w:t>
      </w:r>
      <w:proofErr w:type="gramStart"/>
      <w:r w:rsidRPr="00D826C7">
        <w:t>Это  довольно</w:t>
      </w:r>
      <w:proofErr w:type="gramEnd"/>
      <w:r w:rsidRPr="00D826C7">
        <w:t xml:space="preserve"> амбициозный план, учитывая, что сейчас капитализация составляет  около 52 трлн руб. при цели в 184 трлн - такие данные приводил зимой  замдиректора департамента финансовой политики </w:t>
      </w:r>
      <w:proofErr w:type="spellStart"/>
      <w:r w:rsidRPr="00D826C7">
        <w:t>минфина</w:t>
      </w:r>
      <w:proofErr w:type="spellEnd"/>
      <w:r w:rsidRPr="00D826C7">
        <w:t xml:space="preserve"> Павел </w:t>
      </w:r>
      <w:proofErr w:type="spellStart"/>
      <w:r w:rsidRPr="00D826C7">
        <w:t>Шахлевич</w:t>
      </w:r>
      <w:proofErr w:type="spellEnd"/>
      <w:r w:rsidRPr="00D826C7">
        <w:t xml:space="preserve">. </w:t>
      </w:r>
      <w:proofErr w:type="gramStart"/>
      <w:r w:rsidRPr="00D826C7">
        <w:t>По  сути</w:t>
      </w:r>
      <w:proofErr w:type="gramEnd"/>
      <w:r w:rsidRPr="00D826C7">
        <w:t xml:space="preserve">, достижение такого показателя возможно только при выходе на биржу  крупных компаний с </w:t>
      </w:r>
      <w:proofErr w:type="spellStart"/>
      <w:r w:rsidRPr="00D826C7">
        <w:t>госучастием</w:t>
      </w:r>
      <w:proofErr w:type="spellEnd"/>
      <w:r w:rsidRPr="00D826C7">
        <w:t xml:space="preserve">, небольшие </w:t>
      </w:r>
      <w:r w:rsidRPr="00D826C7">
        <w:rPr>
          <w:lang w:val="en-US"/>
        </w:rPr>
        <w:t>IPO</w:t>
      </w:r>
      <w:r w:rsidRPr="00D826C7">
        <w:t xml:space="preserve"> такие результаты едва ли  обеспечат. В </w:t>
      </w:r>
      <w:proofErr w:type="spellStart"/>
      <w:r w:rsidRPr="00D826C7">
        <w:t>минфине</w:t>
      </w:r>
      <w:proofErr w:type="spellEnd"/>
      <w:r w:rsidRPr="00D826C7">
        <w:t xml:space="preserve"> отмечали, что в 2026 году планируется около 14 </w:t>
      </w:r>
      <w:r w:rsidRPr="00D826C7">
        <w:rPr>
          <w:lang w:val="en-US"/>
        </w:rPr>
        <w:t>IPO</w:t>
      </w:r>
      <w:r w:rsidRPr="00D826C7">
        <w:t xml:space="preserve">, </w:t>
      </w:r>
      <w:proofErr w:type="gramStart"/>
      <w:r w:rsidRPr="00D826C7">
        <w:t>в  том</w:t>
      </w:r>
      <w:proofErr w:type="gramEnd"/>
      <w:r w:rsidRPr="00D826C7">
        <w:t xml:space="preserve"> числе как раз вывод на рынок крупных госкомпаний.</w:t>
      </w:r>
    </w:p>
    <w:p w14:paraId="060E5EB1" w14:textId="77777777" w:rsidR="006B4E2D" w:rsidRDefault="006B4E2D" w:rsidP="006B4E2D">
      <w:pPr>
        <w:pStyle w:val="2"/>
      </w:pPr>
      <w:bookmarkStart w:id="124" w:name="_Toc228256716"/>
      <w:r>
        <w:lastRenderedPageBreak/>
        <w:t>Интерфакс, 27.04.2026, Минфин РФ хочет обойтись без весенних поправок в бюджет, уточнив его параметры</w:t>
      </w:r>
      <w:bookmarkEnd w:id="124"/>
    </w:p>
    <w:p w14:paraId="7053665E" w14:textId="77777777" w:rsidR="006B4E2D" w:rsidRDefault="006B4E2D" w:rsidP="006B4E2D">
      <w:pPr>
        <w:pStyle w:val="3"/>
      </w:pPr>
      <w:bookmarkStart w:id="125" w:name="_Toc228256717"/>
      <w:r>
        <w:t xml:space="preserve">Минфин РФ предлагает весной не вносить поправки в закон о бюджете на 2026 год и плановый период 2027-2028 годов, уточнив его параметры в рамках полномочий правительства, сообщил журналистам министр финансов Антон </w:t>
      </w:r>
      <w:proofErr w:type="spellStart"/>
      <w:r>
        <w:t>Силуанов</w:t>
      </w:r>
      <w:proofErr w:type="spellEnd"/>
      <w:r>
        <w:t>.</w:t>
      </w:r>
      <w:bookmarkEnd w:id="125"/>
    </w:p>
    <w:p w14:paraId="4A8B1B95" w14:textId="77777777" w:rsidR="006B4E2D" w:rsidRDefault="006B4E2D" w:rsidP="006B4E2D">
      <w:r>
        <w:t>"Весной мы обойдемся без поправок, но мы обратимся в парламент за разрешением уточнить отдельные параметры бюджета в рамках тех полномочий, которые есть у правительства", - сказал он, отвечая на вопрос, какие изменения в закон о бюджете текущего года планируются в весеннюю сессию.</w:t>
      </w:r>
    </w:p>
    <w:p w14:paraId="55AE117F" w14:textId="77777777" w:rsidR="006B4E2D" w:rsidRDefault="006B4E2D" w:rsidP="006B4E2D">
      <w:r>
        <w:t>Поясняя, почему весной было решено обойтись без внесения поправок в закон о бюджете на 2026 год, министр отметил, что у правительства достаточно полномочий для уточнения параметров. По его словам, в рамках этих полномочий могут быть скорректированы основные параметры бюджета.</w:t>
      </w:r>
    </w:p>
    <w:p w14:paraId="11E22455" w14:textId="77777777" w:rsidR="006B4E2D" w:rsidRDefault="006B4E2D" w:rsidP="006B4E2D">
      <w:r>
        <w:t>"Если нам парламент разрешит внести изменения в параметры действующего бюджета, то внутри уже правительство во взаимодействии с парламентом будет определять приоритеты внутри расходной части", - пояснил также он.</w:t>
      </w:r>
    </w:p>
    <w:p w14:paraId="2B9899A3" w14:textId="77777777" w:rsidR="006B4E2D" w:rsidRDefault="006B4E2D" w:rsidP="006B4E2D">
      <w:r>
        <w:t xml:space="preserve">Правительство РФ вернулось к обычному режиму бюджетного процесса с внесением поправок в бюджет дважды в год - весной и осенью - в 2025 году. До этого несколько лет изменения в текущий бюджет не проводились через парламент, точечные корректировки, необходимые для </w:t>
      </w:r>
      <w:proofErr w:type="spellStart"/>
      <w:r>
        <w:t>приоритизации</w:t>
      </w:r>
      <w:proofErr w:type="spellEnd"/>
      <w:r>
        <w:t xml:space="preserve"> расходов бюджета, утверждались на уровне профильной комиссии, которая состояла из представителей Госдумы, Совета Федерации и правительства. В 2024 году через парламент проводились поправки, связанные с обеспечением реализации предложений президента.</w:t>
      </w:r>
    </w:p>
    <w:p w14:paraId="184AC401" w14:textId="77777777" w:rsidR="006B4E2D" w:rsidRDefault="006B4E2D" w:rsidP="006B4E2D">
      <w:r>
        <w:t>Законом о бюджете на текущий год запланирован дефицит на уровне 3,786 трлн рублей, или 1,6% ВВП. В первом квартале, по предварительным данным, бюджет был исполнен с дефицитом в размере 4,576 трлн рублей, или 1,9% ВВП.</w:t>
      </w:r>
    </w:p>
    <w:p w14:paraId="074E2046" w14:textId="77777777" w:rsidR="006B4E2D" w:rsidRDefault="006B4E2D" w:rsidP="006B4E2D">
      <w:r>
        <w:t xml:space="preserve">На </w:t>
      </w:r>
      <w:proofErr w:type="spellStart"/>
      <w:r>
        <w:t>проинфляционные</w:t>
      </w:r>
      <w:proofErr w:type="spellEnd"/>
      <w:r>
        <w:t xml:space="preserve"> риски со стороны бюджетного фактора в минувшую пятницу обратил внимание Банк России, принимая решение по денежно-кредитной политике.</w:t>
      </w:r>
    </w:p>
    <w:p w14:paraId="5B38E2F6" w14:textId="77777777" w:rsidR="006B4E2D" w:rsidRDefault="006B4E2D" w:rsidP="006B4E2D">
      <w:r>
        <w:t xml:space="preserve">"Вы знаете, что идут сейчас дискуссии по поводу возможных изменений параметров бюджета. И для того, чтобы делать окончательный вывод, нам нужны объявленные параметры бюджета, мы их ждем от правительства. Но логика, как я уже говорила, единая: чем больше будут расходы бюджета, и важнее даже структурные, если сложится больше структурный первичный дефицит бюджета, то это потребует более жесткой денежно-кредитной политики", - заявила по итогам совета директоров глава ЦБ Эльвира </w:t>
      </w:r>
      <w:proofErr w:type="spellStart"/>
      <w:r>
        <w:t>Набиуллина</w:t>
      </w:r>
      <w:proofErr w:type="spellEnd"/>
      <w:r>
        <w:t>.</w:t>
      </w:r>
    </w:p>
    <w:p w14:paraId="1D0D8AAF" w14:textId="3D530B0D" w:rsidR="006B4E2D" w:rsidRPr="006B4E2D" w:rsidRDefault="00712D0C" w:rsidP="006B4E2D">
      <w:hyperlink r:id="rId39" w:history="1">
        <w:r w:rsidR="006B4E2D" w:rsidRPr="004E41DF">
          <w:rPr>
            <w:rStyle w:val="a3"/>
          </w:rPr>
          <w:t>https://www.interfax.ru/business/1086217</w:t>
        </w:r>
      </w:hyperlink>
      <w:r w:rsidR="006B4E2D" w:rsidRPr="006B4E2D">
        <w:t xml:space="preserve"> </w:t>
      </w:r>
    </w:p>
    <w:p w14:paraId="2B8E1100" w14:textId="77777777" w:rsidR="006B4E2D" w:rsidRDefault="006B4E2D" w:rsidP="006B4E2D">
      <w:pPr>
        <w:pStyle w:val="2"/>
      </w:pPr>
      <w:bookmarkStart w:id="126" w:name="_Toc228256718"/>
      <w:r>
        <w:lastRenderedPageBreak/>
        <w:t>ТАСС, 27.04.2026, Яровая: регионам расширят возможность бюджетной поддержки на социальные проекты</w:t>
      </w:r>
      <w:bookmarkEnd w:id="126"/>
    </w:p>
    <w:p w14:paraId="042EF409" w14:textId="77777777" w:rsidR="006B4E2D" w:rsidRDefault="006B4E2D" w:rsidP="006B4E2D">
      <w:pPr>
        <w:pStyle w:val="3"/>
      </w:pPr>
      <w:bookmarkStart w:id="127" w:name="_Toc228256719"/>
      <w:r>
        <w:t>Государство будет расширять возможности использования регионами федеральной бюджетной поддержки на реализацию социальных проектов и повышение качества жизни граждан. Об этом заявила вице-спикер Госдумы Ирина Яровая.</w:t>
      </w:r>
      <w:bookmarkEnd w:id="127"/>
    </w:p>
    <w:p w14:paraId="1854B83E" w14:textId="77777777" w:rsidR="006B4E2D" w:rsidRDefault="006B4E2D" w:rsidP="006B4E2D">
      <w:r>
        <w:t>"Государство будет расширять возможности, даваемые регионам на то, чтобы использовать бюджетную федеральную поддержку на повышение качества жизни людей и реализацию социальных проектов", - сказала Яровая на заседании президиума Совета законодателей.</w:t>
      </w:r>
    </w:p>
    <w:p w14:paraId="052CD421" w14:textId="77777777" w:rsidR="006B4E2D" w:rsidRDefault="006B4E2D" w:rsidP="006B4E2D">
      <w:r>
        <w:t xml:space="preserve">Депутат добавила, что при этом повышается ответственность регионов за то, чтобы "не продолжать коммерческую </w:t>
      </w:r>
      <w:proofErr w:type="spellStart"/>
      <w:r>
        <w:t>закредитованность</w:t>
      </w:r>
      <w:proofErr w:type="spellEnd"/>
      <w:r>
        <w:t>", то есть не замещать коммерческими кредитами возврат по бюджетным кредитам.</w:t>
      </w:r>
    </w:p>
    <w:p w14:paraId="23D2B2E8" w14:textId="77777777" w:rsidR="006B4E2D" w:rsidRDefault="006B4E2D" w:rsidP="006B4E2D">
      <w:r>
        <w:t>По ее словам, вопрос бюджетной обеспеченности является приоритетным для Госдумы. Благодаря проведенной работе за последние годы вырос объем трансфертов в регионах, увеличен срок выдачи бюджетных кредитов, снижена налоговая нагрузка на регионы. "Кроме того, осуществлялось замещение коммерческих кредитов регионов бюджетными кредитами", - подчеркнула Яровая.</w:t>
      </w:r>
    </w:p>
    <w:p w14:paraId="06C99489" w14:textId="1005C65B" w:rsidR="006B4E2D" w:rsidRPr="006B4E2D" w:rsidRDefault="00712D0C" w:rsidP="006B4E2D">
      <w:hyperlink r:id="rId40" w:history="1">
        <w:r w:rsidR="006B4E2D" w:rsidRPr="004E41DF">
          <w:rPr>
            <w:rStyle w:val="a3"/>
          </w:rPr>
          <w:t>https://tass.ru/ekonomika/27228937</w:t>
        </w:r>
      </w:hyperlink>
      <w:r w:rsidR="006B4E2D" w:rsidRPr="006B4E2D">
        <w:t xml:space="preserve"> </w:t>
      </w:r>
    </w:p>
    <w:p w14:paraId="7E53FC78" w14:textId="77777777" w:rsidR="006B4E2D" w:rsidRDefault="006B4E2D" w:rsidP="006B4E2D">
      <w:pPr>
        <w:pStyle w:val="2"/>
      </w:pPr>
      <w:bookmarkStart w:id="128" w:name="_Toc228256720"/>
      <w:r>
        <w:t>РБК, 27.04.2026, Ключевая ставка снижена: что дальше</w:t>
      </w:r>
      <w:bookmarkEnd w:id="128"/>
    </w:p>
    <w:p w14:paraId="77098A57" w14:textId="77777777" w:rsidR="006B4E2D" w:rsidRDefault="006B4E2D" w:rsidP="006B4E2D">
      <w:pPr>
        <w:pStyle w:val="3"/>
      </w:pPr>
      <w:bookmarkStart w:id="129" w:name="_Toc228256721"/>
      <w:r>
        <w:t>Последовательное снижение ключевой ставки задает новую динамику движения рынка. Нарастает необходимость поиска новых инструментов сохранения капитала.</w:t>
      </w:r>
      <w:bookmarkEnd w:id="129"/>
    </w:p>
    <w:p w14:paraId="440D2A76" w14:textId="77777777" w:rsidR="006B4E2D" w:rsidRDefault="006B4E2D" w:rsidP="006B4E2D">
      <w:r>
        <w:t xml:space="preserve">Чтобы обеспечить доходность выше рынка, инвестор вынужден прибегать к </w:t>
      </w:r>
      <w:proofErr w:type="spellStart"/>
      <w:r>
        <w:t>высокорисковым</w:t>
      </w:r>
      <w:proofErr w:type="spellEnd"/>
      <w:r>
        <w:t xml:space="preserve"> инструментам. При этом далеко не каждый инвестор готов к риску. Решение данного противоречия лежит в плоскости разработки новых финансовых продуктов, которые позволят не только сохранить капитал, но и обеспечат его прирост.</w:t>
      </w:r>
    </w:p>
    <w:p w14:paraId="4822B846" w14:textId="77777777" w:rsidR="006B4E2D" w:rsidRDefault="006B4E2D" w:rsidP="006B4E2D">
      <w:r>
        <w:t xml:space="preserve">Уникальные условия возврата капитала, необходимой нормы доходности и защиты от риска могут сегодня обеспечить структурные продукты. Любой структурный продукт состоит из защитной части, включающей депозит или облигацию, и доходной (опционной) составляющей, которая обеспечивает доходность. В свою очередь доходность </w:t>
      </w:r>
      <w:proofErr w:type="gramStart"/>
      <w:r>
        <w:t>может быть</w:t>
      </w:r>
      <w:proofErr w:type="gramEnd"/>
      <w:r>
        <w:t xml:space="preserve"> как фиксированной, так и переменной, зависящей от тех или иных условий. Если рассматривать видовые характеристики структурных продуктов, то здесь можно выделить следующие варианты:</w:t>
      </w:r>
    </w:p>
    <w:p w14:paraId="7704333D" w14:textId="77777777" w:rsidR="006B4E2D" w:rsidRDefault="006B4E2D" w:rsidP="006B4E2D">
      <w:r>
        <w:t>•    с полной защитой капитала, но при этом с ограничением в получаемой доходности;</w:t>
      </w:r>
    </w:p>
    <w:p w14:paraId="772E94E2" w14:textId="77777777" w:rsidR="006B4E2D" w:rsidRDefault="006B4E2D" w:rsidP="006B4E2D">
      <w:r>
        <w:t>•    с частичной защитой капитала, где доходность будет зависеть от рыночных условий;</w:t>
      </w:r>
    </w:p>
    <w:p w14:paraId="51128754" w14:textId="77777777" w:rsidR="006B4E2D" w:rsidRDefault="006B4E2D" w:rsidP="006B4E2D">
      <w:r>
        <w:t>•    с купонными выплатами, которые формируют регулярные выплаты при соблюдении условий к базовому активу;</w:t>
      </w:r>
    </w:p>
    <w:p w14:paraId="4EDE8AA4" w14:textId="77777777" w:rsidR="006B4E2D" w:rsidRDefault="006B4E2D" w:rsidP="006B4E2D">
      <w:r>
        <w:t>•    без защиты капитала с потенциально более высокой доходностью.</w:t>
      </w:r>
    </w:p>
    <w:p w14:paraId="4A798959" w14:textId="77777777" w:rsidR="006B4E2D" w:rsidRDefault="006B4E2D" w:rsidP="006B4E2D">
      <w:r>
        <w:lastRenderedPageBreak/>
        <w:t>Однако при всей вариативности получаемой доходности инвестор должен тщательно изучить возможные риски, которые заключаются как в сложности самой структуры продукта, так и в невозможности точного расчета будущей доходности. Более того, выйти из такого продукта досрочно довольно сложно и невыгодно.</w:t>
      </w:r>
    </w:p>
    <w:p w14:paraId="3396F805" w14:textId="77777777" w:rsidR="006B4E2D" w:rsidRDefault="006B4E2D" w:rsidP="006B4E2D">
      <w:r>
        <w:t xml:space="preserve">Выбирая подобные инструменты, инвестор должен быть ознакомлен с регуляторной практикой в данной сфере. В частности, структурные продукты регламентируются Федеральным законом «О рынке ценных бумаг». Существует также множество иных нормативных актов и решений </w:t>
      </w:r>
      <w:proofErr w:type="spellStart"/>
      <w:r>
        <w:t>мегарегулятора</w:t>
      </w:r>
      <w:proofErr w:type="spellEnd"/>
      <w:r>
        <w:t>, сопровождающих данное регулирование. Например, информационно-аналитическая записка Банка России «Структурные облигации: рыночная динамика, риски и доходность», где дана характеристика рынка структурных облигаций.</w:t>
      </w:r>
    </w:p>
    <w:p w14:paraId="41B5A5BE" w14:textId="77777777" w:rsidR="006B4E2D" w:rsidRDefault="006B4E2D" w:rsidP="006B4E2D">
      <w:r>
        <w:t>В любом случае, выходя на рынок структурных продуктов, инвестор должен знакомиться с паспортом финансового инструмента, который включает не только информацию о финансовом инструменте в части характеристики (валюты выпуска, даты погашения, процентной ставки) и механизма функционирования, но и о возможных связанных с ним рисках.</w:t>
      </w:r>
    </w:p>
    <w:p w14:paraId="70A44043" w14:textId="77777777" w:rsidR="006B4E2D" w:rsidRDefault="006B4E2D" w:rsidP="006B4E2D">
      <w:r>
        <w:t>Однако, чем сложнее продукт, тем более широкий спектр возможностей он представляет. Так, например, использование структурных продуктов может обеспечить доступ на иностранные рынки. Интерес могут представлять кредитные ЦФА, а также структурные продукты на акции компаний искусственного интеллекта. Этому вопросу как раз был посвящен недавний Форум «Эксперт РА» по структурным продуктам.</w:t>
      </w:r>
    </w:p>
    <w:p w14:paraId="68424D2A" w14:textId="77777777" w:rsidR="006B4E2D" w:rsidRDefault="006B4E2D" w:rsidP="006B4E2D">
      <w:r>
        <w:t>По данным инвестиционной компании «</w:t>
      </w:r>
      <w:proofErr w:type="spellStart"/>
      <w:r>
        <w:t>Айгенис</w:t>
      </w:r>
      <w:proofErr w:type="spellEnd"/>
      <w:r>
        <w:t>», по результатам работы ее независимой платформы для операций на финансовых рынках сегодня в приоритете высокий спрос на облигации на индекс RGBI, а также на продукты, связанные с драгоценными металлами и товарами.</w:t>
      </w:r>
    </w:p>
    <w:p w14:paraId="529723A4" w14:textId="77777777" w:rsidR="006B4E2D" w:rsidRDefault="006B4E2D" w:rsidP="006B4E2D">
      <w:r>
        <w:t>А пока эксперты и инвесторы заняты поиском новых возможностей сохранения капитала с максимальным потенциалом его приумножения, рынок не стоит на месте и продолжает предлагать новые нестандартные решения, обеспечивающие дальнейшее поступательное развитие финансового рынка. Не останавливается в своем развитии и законодательное регулирование. Так, 7 мая 2026 года вступает в силу внутренний стандарт НАУФОР «Управление разработкой и предложением финансовых инструментов», который будет применяться при разработке и предложении сложных продуктов, в т. ч. структурных облигаций.</w:t>
      </w:r>
    </w:p>
    <w:p w14:paraId="0B3F2D30" w14:textId="77777777" w:rsidR="006B4E2D" w:rsidRDefault="006B4E2D" w:rsidP="006B4E2D">
      <w:r>
        <w:t>В любом случае, какой бы продукт ни был выбран, к его широкому использованию у рынка должно произойти привыкание к инструменту, которое потребует определенного времени.</w:t>
      </w:r>
    </w:p>
    <w:p w14:paraId="11B53F6A" w14:textId="77777777" w:rsidR="006B4E2D" w:rsidRDefault="006B4E2D" w:rsidP="006B4E2D">
      <w:r>
        <w:t>При этом ключевым требованием инвестора остается понятность и доступность продукта.</w:t>
      </w:r>
    </w:p>
    <w:p w14:paraId="714E8917" w14:textId="77777777" w:rsidR="006B4E2D" w:rsidRDefault="006B4E2D" w:rsidP="006B4E2D">
      <w:r>
        <w:t>Елена Алтухова, доцент кафедры финансовых рынков и финансового инжиниринга Финансового факультета Финансового Университета при Правительстве Российской Федерации</w:t>
      </w:r>
    </w:p>
    <w:p w14:paraId="08EA854E" w14:textId="56D27CF4" w:rsidR="006B4E2D" w:rsidRPr="006B4E2D" w:rsidRDefault="00712D0C" w:rsidP="006B4E2D">
      <w:hyperlink r:id="rId41" w:history="1">
        <w:r w:rsidR="006B4E2D" w:rsidRPr="004E41DF">
          <w:rPr>
            <w:rStyle w:val="a3"/>
          </w:rPr>
          <w:t>https://companies.rbc.ru/news/DzC3WkHiGg/klyuchevaya-stavka-snizhena-chto-dalshe/</w:t>
        </w:r>
      </w:hyperlink>
      <w:r w:rsidR="006B4E2D" w:rsidRPr="006B4E2D">
        <w:t xml:space="preserve"> </w:t>
      </w:r>
    </w:p>
    <w:p w14:paraId="2808B410" w14:textId="77777777" w:rsidR="006B4E2D" w:rsidRDefault="006B4E2D" w:rsidP="006B4E2D">
      <w:pPr>
        <w:pStyle w:val="2"/>
      </w:pPr>
      <w:bookmarkStart w:id="130" w:name="_Toc228256722"/>
      <w:r>
        <w:lastRenderedPageBreak/>
        <w:t>ТАСС, 27.04.2026, Минфин и ЦБ рекомендовали компаниям заранее готовиться к IPO</w:t>
      </w:r>
      <w:bookmarkEnd w:id="130"/>
    </w:p>
    <w:p w14:paraId="70F0A286" w14:textId="77777777" w:rsidR="006B4E2D" w:rsidRDefault="006B4E2D" w:rsidP="006B4E2D">
      <w:pPr>
        <w:pStyle w:val="3"/>
      </w:pPr>
      <w:bookmarkStart w:id="131" w:name="_Toc228256723"/>
      <w:r>
        <w:t>Минфин и ЦБ РФ рекомендовали компаниям заблаговременно и системно готовиться к выходу на IPO, сообщается на сайте Минфина.</w:t>
      </w:r>
      <w:bookmarkEnd w:id="131"/>
    </w:p>
    <w:p w14:paraId="5A97F147" w14:textId="77777777" w:rsidR="006B4E2D" w:rsidRDefault="006B4E2D" w:rsidP="006B4E2D">
      <w:r>
        <w:t>Как уточнили в министерстве, такая подготовка позволит компаниям перестроить внутренние процессы, улучшить систему корпоративного управления, а также объективно оценить долгосрочные перспективы и определить стратегию развития.</w:t>
      </w:r>
    </w:p>
    <w:p w14:paraId="121021B7" w14:textId="77777777" w:rsidR="006B4E2D" w:rsidRDefault="006B4E2D" w:rsidP="006B4E2D">
      <w:r>
        <w:t>Рекомендации в первую очередь адресованы компаниям с государственным участием, однако могут использоваться и другими акционерными обществами.</w:t>
      </w:r>
    </w:p>
    <w:p w14:paraId="0FEA12B2" w14:textId="77777777" w:rsidR="006B4E2D" w:rsidRDefault="006B4E2D" w:rsidP="006B4E2D">
      <w:r>
        <w:t>Документ содержит последовательность шагов, которые необходимо пройти перед выходом на рынок. Они разделены на три этапа.</w:t>
      </w:r>
    </w:p>
    <w:p w14:paraId="21DBE665" w14:textId="77777777" w:rsidR="006B4E2D" w:rsidRDefault="006B4E2D" w:rsidP="006B4E2D">
      <w:r>
        <w:t>На первом этапе компаниям рекомендуется проанализировать текущее состояние бизнеса, оценить соответствие требованиям к публичным компаниям и уровень прозрачности организационной структуры.</w:t>
      </w:r>
    </w:p>
    <w:p w14:paraId="0C227F38" w14:textId="77777777" w:rsidR="006B4E2D" w:rsidRDefault="006B4E2D" w:rsidP="006B4E2D">
      <w:r>
        <w:t>На втором - провести трансформацию системы корпоративного управления, уделив особое внимание формированию совета директоров. Также важно разработать стратегию повышения акционерной стоимости, принять программу мотивации менеджмента, подготовить финансовую и управленческую отчетность для широкого круга интересантов и определить информационную политику.</w:t>
      </w:r>
    </w:p>
    <w:p w14:paraId="2277489C" w14:textId="77777777" w:rsidR="006B4E2D" w:rsidRDefault="006B4E2D" w:rsidP="006B4E2D">
      <w:r>
        <w:t>Завершающий этап - непосредственная подготовка к размещению. Он включает составление проспекта ценных бумаг, раскрытие информации об эмиссии, прохождение процедуры листинга на бирже и разработку маркетинговой стратегии.</w:t>
      </w:r>
    </w:p>
    <w:p w14:paraId="5529442A" w14:textId="77777777" w:rsidR="006B4E2D" w:rsidRDefault="006B4E2D" w:rsidP="006B4E2D">
      <w:r>
        <w:t>После этого компания может отслеживать рыночную конъюнктуру, чтобы выбрать наиболее подходящий момент для выхода на торги.</w:t>
      </w:r>
    </w:p>
    <w:p w14:paraId="4F5BB674" w14:textId="261FB1AD" w:rsidR="00B97916" w:rsidRPr="00341021" w:rsidRDefault="00712D0C" w:rsidP="006B4E2D">
      <w:hyperlink r:id="rId42" w:history="1">
        <w:r w:rsidR="006B4E2D" w:rsidRPr="004E41DF">
          <w:rPr>
            <w:rStyle w:val="a3"/>
          </w:rPr>
          <w:t>https://tass.ru/ekonomika/27233603</w:t>
        </w:r>
      </w:hyperlink>
      <w:r w:rsidR="006B4E2D" w:rsidRPr="00E8603C">
        <w:t xml:space="preserve"> </w:t>
      </w:r>
    </w:p>
    <w:p w14:paraId="1648AE75" w14:textId="77777777" w:rsidR="00111D7C" w:rsidRPr="00860201" w:rsidRDefault="00111D7C" w:rsidP="00111D7C">
      <w:pPr>
        <w:pStyle w:val="251"/>
      </w:pPr>
      <w:bookmarkStart w:id="132" w:name="_Toc99271712"/>
      <w:bookmarkStart w:id="133" w:name="_Toc99318658"/>
      <w:bookmarkStart w:id="134" w:name="_Toc165991078"/>
      <w:bookmarkStart w:id="135" w:name="_Toc228256724"/>
      <w:bookmarkEnd w:id="101"/>
      <w:bookmarkEnd w:id="102"/>
      <w:r w:rsidRPr="00860201">
        <w:lastRenderedPageBreak/>
        <w:t>НОВОСТИ ЗАРУБЕЖНЫХ ПЕНСИОННЫХ СИСТЕМ</w:t>
      </w:r>
      <w:bookmarkEnd w:id="132"/>
      <w:bookmarkEnd w:id="133"/>
      <w:bookmarkEnd w:id="134"/>
      <w:bookmarkEnd w:id="135"/>
    </w:p>
    <w:p w14:paraId="7D59896E" w14:textId="77777777" w:rsidR="00111D7C" w:rsidRPr="00860201" w:rsidRDefault="00111D7C" w:rsidP="00111D7C">
      <w:pPr>
        <w:pStyle w:val="10"/>
      </w:pPr>
      <w:bookmarkStart w:id="136" w:name="_Toc99271713"/>
      <w:bookmarkStart w:id="137" w:name="_Toc99318659"/>
      <w:bookmarkStart w:id="138" w:name="_Toc165991079"/>
      <w:bookmarkStart w:id="139" w:name="_Toc228256725"/>
      <w:r w:rsidRPr="00860201">
        <w:t>Новости пенсионной отрасли стран ближнего зарубежья</w:t>
      </w:r>
      <w:bookmarkEnd w:id="136"/>
      <w:bookmarkEnd w:id="137"/>
      <w:bookmarkEnd w:id="138"/>
      <w:bookmarkEnd w:id="139"/>
    </w:p>
    <w:p w14:paraId="0A5D385E" w14:textId="77777777" w:rsidR="00ED632A" w:rsidRPr="00860201" w:rsidRDefault="00ED632A" w:rsidP="00ED632A">
      <w:pPr>
        <w:pStyle w:val="2"/>
      </w:pPr>
      <w:bookmarkStart w:id="140" w:name="_Toc228256726"/>
      <w:r w:rsidRPr="00860201">
        <w:t>Страхование сегодня, 25.04.2026, В Беларуси расширили список видов работ для добровольного страхования компаниями</w:t>
      </w:r>
      <w:bookmarkEnd w:id="140"/>
    </w:p>
    <w:p w14:paraId="354835A2" w14:textId="77777777" w:rsidR="00ED632A" w:rsidRPr="00860201" w:rsidRDefault="00ED632A" w:rsidP="00F70211">
      <w:pPr>
        <w:pStyle w:val="3"/>
      </w:pPr>
      <w:bookmarkStart w:id="141" w:name="_Toc228256727"/>
      <w:r w:rsidRPr="00860201">
        <w:t xml:space="preserve">Совмин расширил перечень видов деятельности, которые дают организациям право заключать договоры добровольного страхования в качестве дополнительных социальных гарантий своим работникам. Постановление 25 апреля подписал премьер-министр Александр </w:t>
      </w:r>
      <w:proofErr w:type="spellStart"/>
      <w:r w:rsidRPr="00860201">
        <w:t>Турчин</w:t>
      </w:r>
      <w:proofErr w:type="spellEnd"/>
      <w:r w:rsidRPr="00860201">
        <w:t>, сообщили в правительстве.</w:t>
      </w:r>
      <w:bookmarkEnd w:id="141"/>
    </w:p>
    <w:p w14:paraId="2E3E4645" w14:textId="77777777" w:rsidR="00ED632A" w:rsidRPr="00860201" w:rsidRDefault="00ED632A" w:rsidP="00ED632A">
      <w:r w:rsidRPr="00860201">
        <w:t>В список добавили виды работ, связанные с повышенными рисками причинения травмы работнику: почтовую, курьерскую и вспомогательную транспортную деятельность, складирование, а также в области архитектуры, инженерных изысканий, технических испытаний и анализа.</w:t>
      </w:r>
    </w:p>
    <w:p w14:paraId="261A844F" w14:textId="77777777" w:rsidR="00ED632A" w:rsidRPr="00860201" w:rsidRDefault="00ED632A" w:rsidP="00ED632A">
      <w:r w:rsidRPr="00860201">
        <w:t>Кроме того, перечень дополнили видами работ, при выполнении которых организации могут заключать для своих работников договоры страхования жизни, если они участвуют в добровольном страховании дополнительной накопительной пенсии.</w:t>
      </w:r>
    </w:p>
    <w:p w14:paraId="625289DD" w14:textId="77777777" w:rsidR="00ED632A" w:rsidRPr="00860201" w:rsidRDefault="00ED632A" w:rsidP="00ED632A">
      <w:r w:rsidRPr="00860201">
        <w:t>В этот список включили сферы услуг по временному проживанию и общественному питанию, информации и связи, операции с недвижимым имуществом, торговлю автомобилями (мотоциклами) и деталями к ним. Сюда внесли и услуги по ремонту компьютеров, предметов личного пользования и бытовых изделий, по стирке и химчистке одежды, парикмахерские, косметические, похоронные услуги. Добавили и деятельность частных домохозяйств, которые нанимают прислугу, производят товары и оказывают услуги для себя.</w:t>
      </w:r>
    </w:p>
    <w:p w14:paraId="137FC1D9" w14:textId="77777777" w:rsidR="00ED632A" w:rsidRPr="00860201" w:rsidRDefault="00ED632A" w:rsidP="00ED632A">
      <w:r w:rsidRPr="00860201">
        <w:t>Также документом уточняется, что вид экономической деятельности должен быть основным у организации, которая заключает договоры добровольного страхования жизни своих работников.</w:t>
      </w:r>
    </w:p>
    <w:p w14:paraId="273C5E27" w14:textId="77777777" w:rsidR="00ED632A" w:rsidRPr="00860201" w:rsidRDefault="00ED632A" w:rsidP="00ED632A">
      <w:r w:rsidRPr="00860201">
        <w:t>Ранее мы писали, что самыми популярными видами страхования в Беларуси стали личное страхование, защита имущества и ответственности. При этом в нашей стране недавно исключили 840 профессий из списков профессионального пенсионного страхования.</w:t>
      </w:r>
    </w:p>
    <w:p w14:paraId="6EFA3360" w14:textId="6A54644D" w:rsidR="00111D7C" w:rsidRPr="00860201" w:rsidRDefault="00712D0C" w:rsidP="00ED632A">
      <w:hyperlink r:id="rId43" w:history="1">
        <w:r w:rsidR="00ED632A" w:rsidRPr="00860201">
          <w:rPr>
            <w:rStyle w:val="a3"/>
          </w:rPr>
          <w:t>https://www.insur-info.ru/press/210132/</w:t>
        </w:r>
      </w:hyperlink>
    </w:p>
    <w:p w14:paraId="1AA931E4" w14:textId="77777777" w:rsidR="009A59BC" w:rsidRPr="00860201" w:rsidRDefault="009A59BC" w:rsidP="009A59BC">
      <w:pPr>
        <w:pStyle w:val="2"/>
      </w:pPr>
      <w:bookmarkStart w:id="142" w:name="_Toc228256728"/>
      <w:r w:rsidRPr="00860201">
        <w:lastRenderedPageBreak/>
        <w:t xml:space="preserve">Курсив, 27.04.2026, </w:t>
      </w:r>
      <w:proofErr w:type="spellStart"/>
      <w:r w:rsidRPr="00860201">
        <w:t>Казахстанцы</w:t>
      </w:r>
      <w:proofErr w:type="spellEnd"/>
      <w:r w:rsidRPr="00860201">
        <w:t xml:space="preserve"> резко сократили вывод денег из ЕНПФ</w:t>
      </w:r>
      <w:bookmarkEnd w:id="142"/>
    </w:p>
    <w:p w14:paraId="67EBADED" w14:textId="77777777" w:rsidR="009A59BC" w:rsidRPr="00860201" w:rsidRDefault="009A59BC" w:rsidP="00F70211">
      <w:pPr>
        <w:pStyle w:val="3"/>
      </w:pPr>
      <w:bookmarkStart w:id="143" w:name="_Toc228256729"/>
      <w:proofErr w:type="spellStart"/>
      <w:r w:rsidRPr="00860201">
        <w:t>Казахстанцы</w:t>
      </w:r>
      <w:proofErr w:type="spellEnd"/>
      <w:r w:rsidRPr="00860201">
        <w:t xml:space="preserve"> начали реже изымать пенсионные излишки на улучшение жилищных условий и лечение, следует из данных ЕНПФ. Так, пенсионные выплаты на эти цели в январе-марте 2026 года составили 135,24 млрд тенге. Тогда как в аналогичном периоде 2025 года ЕПВ составили 219,1 млрд тенге, что означает сокращение таких выплат за год на 36,9%.</w:t>
      </w:r>
      <w:bookmarkEnd w:id="143"/>
    </w:p>
    <w:p w14:paraId="577C3C7B" w14:textId="3B9C1355" w:rsidR="009A59BC" w:rsidRPr="00860201" w:rsidRDefault="00860201" w:rsidP="009A59BC">
      <w:r>
        <w:t>«</w:t>
      </w:r>
      <w:r w:rsidR="009A59BC" w:rsidRPr="00860201">
        <w:t>Единовременные пенсионные выплаты на улучшение жилищных условий и лечение с начала 2026 года составили 135,24 млрд тенге, выплаты по наследству – 33,05 млрд тенге, выплаты в связи с выездом на ПМЖ за пределы РК – 9,86 млрд тенге, выплаты лицам с инвалидностью – 933,26 млн тенге, выплаты на погребение – 2,37 млрд тенге. В страховые организации переведена сумма в размере 109,94 млрд тенге</w:t>
      </w:r>
      <w:r>
        <w:t>»</w:t>
      </w:r>
      <w:r w:rsidR="009A59BC" w:rsidRPr="00860201">
        <w:t>, – говорится в распространенном сообщении.</w:t>
      </w:r>
    </w:p>
    <w:p w14:paraId="54291D4A" w14:textId="77777777" w:rsidR="009A59BC" w:rsidRPr="00860201" w:rsidRDefault="009A59BC" w:rsidP="009A59BC">
      <w:r w:rsidRPr="00860201">
        <w:t>Выплаты по всем видам взносов и переводы в страховые организации из ЕНПФ за январь-март 2026 года достигли 360,02 млрд тенге (годом ранее 371,44 млрд тенге).</w:t>
      </w:r>
    </w:p>
    <w:p w14:paraId="48557B38" w14:textId="77777777" w:rsidR="009A59BC" w:rsidRPr="00860201" w:rsidRDefault="009A59BC" w:rsidP="009A59BC">
      <w:r w:rsidRPr="00860201">
        <w:t>Сумма выплат по возрасту составила 68,63 млрд тенге (56,4 млрд тенге). Размер средней ежемесячной выплаты по графику из ЕНПФ в связи с достижением пенсионного возраста – 35 596 тенге (35 638 тенге).</w:t>
      </w:r>
    </w:p>
    <w:p w14:paraId="1264FD4C" w14:textId="77777777" w:rsidR="009A59BC" w:rsidRPr="00860201" w:rsidRDefault="009A59BC" w:rsidP="009A59BC">
      <w:r w:rsidRPr="00860201">
        <w:t xml:space="preserve">По состоянию на 1 апреля пенсионные накопления </w:t>
      </w:r>
      <w:proofErr w:type="spellStart"/>
      <w:r w:rsidRPr="00860201">
        <w:t>казахстанцев</w:t>
      </w:r>
      <w:proofErr w:type="spellEnd"/>
      <w:r w:rsidRPr="00860201">
        <w:t xml:space="preserve"> превысили 26,82 трлн тенге. За последние 12 месяцев они выросли на 4,08 трлн тенге или на 17,9%. Общее количество пенсионных счетов в ЕНПФ на 1 апреля 2026 года составило 18,53 млн, рост за 12 месяцев составил 1,08 млн единиц или 6,2%.</w:t>
      </w:r>
    </w:p>
    <w:p w14:paraId="4755F9F1" w14:textId="77777777" w:rsidR="009A59BC" w:rsidRPr="00860201" w:rsidRDefault="009A59BC" w:rsidP="009A59BC">
      <w:r w:rsidRPr="00860201">
        <w:t>Пороги хотят повысить</w:t>
      </w:r>
    </w:p>
    <w:p w14:paraId="48626845" w14:textId="77777777" w:rsidR="009A59BC" w:rsidRPr="00860201" w:rsidRDefault="009A59BC" w:rsidP="009A59BC">
      <w:r w:rsidRPr="00860201">
        <w:t xml:space="preserve">Порог минимальной достаточности, свыше которого деньги могут использоваться </w:t>
      </w:r>
      <w:proofErr w:type="spellStart"/>
      <w:r w:rsidRPr="00860201">
        <w:t>казахстанцами</w:t>
      </w:r>
      <w:proofErr w:type="spellEnd"/>
      <w:r w:rsidRPr="00860201">
        <w:t xml:space="preserve"> на улучшение жилищных условий или лечение, колеблется в зависимости от возраста. На 2026 год порог составляет, к примеру, для 25 лет — 4,39 млн тенге, для 30 лет – 5,12 млн тенге, для 35 лет – 5,89 млн тенге, для 40 лет – 6,72 млн тенге, для 45 лет – 7,61 млн тенге, для 50 лет это 8,57 млн тенге, для 55 лет – 9,6 млн тенге.</w:t>
      </w:r>
    </w:p>
    <w:p w14:paraId="0246F11E" w14:textId="77777777" w:rsidR="009A59BC" w:rsidRPr="00860201" w:rsidRDefault="009A59BC" w:rsidP="009A59BC">
      <w:r w:rsidRPr="00860201">
        <w:t xml:space="preserve">В настоящее время правительство рассматривает возможность повышения порогов. Они могут вырасти на уровень инфляции, к которому прибавят еще 2%. Об этом в марте сообщил министр труда и соцзащиты </w:t>
      </w:r>
      <w:proofErr w:type="spellStart"/>
      <w:r w:rsidRPr="00860201">
        <w:t>Аскарбек</w:t>
      </w:r>
      <w:proofErr w:type="spellEnd"/>
      <w:r w:rsidRPr="00860201">
        <w:t xml:space="preserve"> </w:t>
      </w:r>
      <w:proofErr w:type="spellStart"/>
      <w:r w:rsidRPr="00860201">
        <w:t>Ертаев</w:t>
      </w:r>
      <w:proofErr w:type="spellEnd"/>
      <w:r w:rsidRPr="00860201">
        <w:t xml:space="preserve"> в ходе круглого стола в сенате парламента.</w:t>
      </w:r>
    </w:p>
    <w:p w14:paraId="769CBB66" w14:textId="77777777" w:rsidR="009A59BC" w:rsidRPr="00860201" w:rsidRDefault="009A59BC" w:rsidP="009A59BC">
      <w:r w:rsidRPr="00860201">
        <w:t xml:space="preserve">Повышение порогов достаточности обсуждается как мера, которая должна обеспечить </w:t>
      </w:r>
      <w:proofErr w:type="spellStart"/>
      <w:r w:rsidRPr="00860201">
        <w:t>казахстанцам</w:t>
      </w:r>
      <w:proofErr w:type="spellEnd"/>
      <w:r w:rsidRPr="00860201">
        <w:t xml:space="preserve"> пенсию не ниже 40% от их прежней зарплаты. Порог минимальной достаточности для изъятия пенсионных накоплений из ЕНПФ хотят повысить. Он может вырасти на уровень инфляции, к которому прибавят еще 2%. Об этом в марте сообщил министр труда и соцзащиты </w:t>
      </w:r>
      <w:proofErr w:type="spellStart"/>
      <w:r w:rsidRPr="00860201">
        <w:t>Аскарбек</w:t>
      </w:r>
      <w:proofErr w:type="spellEnd"/>
      <w:r w:rsidRPr="00860201">
        <w:t xml:space="preserve"> </w:t>
      </w:r>
      <w:proofErr w:type="spellStart"/>
      <w:r w:rsidRPr="00860201">
        <w:t>Ертаев</w:t>
      </w:r>
      <w:proofErr w:type="spellEnd"/>
      <w:r w:rsidRPr="00860201">
        <w:t xml:space="preserve"> в ходе круглого стола в сенате. Таким образом, уже в 2027 году порог достаточности может вырасти на 10%.</w:t>
      </w:r>
    </w:p>
    <w:p w14:paraId="75CE3E67" w14:textId="77777777" w:rsidR="009A59BC" w:rsidRPr="00860201" w:rsidRDefault="009A59BC" w:rsidP="009A59BC">
      <w:r w:rsidRPr="00860201">
        <w:t>Минтруда проанализировало совместно с ЕНПФ ситуацию с изъятием пенсионных излишков и выяснило, что за последние 5 лет с пенсионных счетов было снято около 5 трлн тенге. В том числе 1 трлн тенге сняли люди в возрасте от 20 до 35 лет. В связи с этим Минтруда подготовило поправки, которыми повысят пороги достаточности.</w:t>
      </w:r>
    </w:p>
    <w:p w14:paraId="043CDA0D" w14:textId="77777777" w:rsidR="009A59BC" w:rsidRPr="00860201" w:rsidRDefault="009A59BC" w:rsidP="009A59BC">
      <w:r w:rsidRPr="00860201">
        <w:lastRenderedPageBreak/>
        <w:t>По словам министра, формулу расчета порога хотят пересмотреть таким образом, чтобы он становился выше уровня инфляции из года в год. На тот момент проект проходил согласование в Национальном банке и Агентстве по развитию и регулированию финансового рынка.</w:t>
      </w:r>
    </w:p>
    <w:p w14:paraId="2D85D61A" w14:textId="77777777" w:rsidR="009A59BC" w:rsidRPr="00860201" w:rsidRDefault="009A59BC" w:rsidP="009A59BC">
      <w:proofErr w:type="spellStart"/>
      <w:r w:rsidRPr="00860201">
        <w:t>Казахстанцы</w:t>
      </w:r>
      <w:proofErr w:type="spellEnd"/>
      <w:r w:rsidRPr="00860201">
        <w:t xml:space="preserve"> разного возраста, по мнению главы </w:t>
      </w:r>
      <w:proofErr w:type="spellStart"/>
      <w:r w:rsidRPr="00860201">
        <w:t>Отбасы</w:t>
      </w:r>
      <w:proofErr w:type="spellEnd"/>
      <w:r w:rsidRPr="00860201">
        <w:t xml:space="preserve"> банка </w:t>
      </w:r>
      <w:proofErr w:type="spellStart"/>
      <w:r w:rsidRPr="00860201">
        <w:t>Ляззат</w:t>
      </w:r>
      <w:proofErr w:type="spellEnd"/>
      <w:r w:rsidRPr="00860201">
        <w:t xml:space="preserve"> Ибрагимовой, продолжат использовать пенсионные излишки для покупки квартиры или погашения ипотеки – независимо от того, на каком уровне будут установлены пороги для изъятия пенсионных. </w:t>
      </w:r>
    </w:p>
    <w:p w14:paraId="408799FD" w14:textId="6C5359DD" w:rsidR="00ED632A" w:rsidRPr="00860201" w:rsidRDefault="00712D0C" w:rsidP="009A59BC">
      <w:hyperlink r:id="rId44" w:history="1">
        <w:r w:rsidR="009A59BC" w:rsidRPr="00860201">
          <w:rPr>
            <w:rStyle w:val="a3"/>
          </w:rPr>
          <w:t>https://kz.kursiv.media/2026-04-27/zhnb-kazahstanczy-rezko-sokratili-vyvod-deneg-iz-enpf-na-zhile-i-lechenie/</w:t>
        </w:r>
      </w:hyperlink>
    </w:p>
    <w:p w14:paraId="2A2BE520" w14:textId="77777777" w:rsidR="009A59BC" w:rsidRPr="00860201" w:rsidRDefault="009A59BC" w:rsidP="009A59BC">
      <w:pPr>
        <w:pStyle w:val="2"/>
      </w:pPr>
      <w:bookmarkStart w:id="144" w:name="_Toc228256730"/>
      <w:r w:rsidRPr="00860201">
        <w:t xml:space="preserve">Курсив, 27.04.2026, </w:t>
      </w:r>
      <w:proofErr w:type="spellStart"/>
      <w:r w:rsidRPr="00860201">
        <w:t>Казахстанцы</w:t>
      </w:r>
      <w:proofErr w:type="spellEnd"/>
      <w:r w:rsidRPr="00860201">
        <w:t xml:space="preserve"> раскритиковали повышение порогов для снятия пенсионных накоплений</w:t>
      </w:r>
      <w:bookmarkEnd w:id="144"/>
    </w:p>
    <w:p w14:paraId="7101CC1F" w14:textId="6A5B46A5" w:rsidR="009A59BC" w:rsidRPr="00860201" w:rsidRDefault="009A59BC" w:rsidP="00F70211">
      <w:pPr>
        <w:pStyle w:val="3"/>
      </w:pPr>
      <w:bookmarkStart w:id="145" w:name="_Toc228256731"/>
      <w:proofErr w:type="spellStart"/>
      <w:r w:rsidRPr="00860201">
        <w:t>Казахстанцы</w:t>
      </w:r>
      <w:proofErr w:type="spellEnd"/>
      <w:r w:rsidRPr="00860201">
        <w:t xml:space="preserve"> выразили недовольство планами Минтруда пересмотреть условия досрочного снятия пенсионных накоплений. Проект новых правил, опубликованный для публичного обсуждения на портале </w:t>
      </w:r>
      <w:r w:rsidR="00860201">
        <w:t>«</w:t>
      </w:r>
      <w:r w:rsidRPr="00860201">
        <w:t>Открытые НПА</w:t>
      </w:r>
      <w:r w:rsidR="00860201">
        <w:t>»</w:t>
      </w:r>
      <w:r w:rsidRPr="00860201">
        <w:t>, вызвал критические комментарии со стороны пользователей.</w:t>
      </w:r>
      <w:bookmarkEnd w:id="145"/>
    </w:p>
    <w:p w14:paraId="6D00B6BF" w14:textId="77777777" w:rsidR="009A59BC" w:rsidRPr="00860201" w:rsidRDefault="009A59BC" w:rsidP="009A59BC">
      <w:r w:rsidRPr="00860201">
        <w:t>Что не нравится пользователям</w:t>
      </w:r>
    </w:p>
    <w:p w14:paraId="4F6FB665" w14:textId="5EF82692" w:rsidR="009A59BC" w:rsidRPr="00860201" w:rsidRDefault="009A59BC" w:rsidP="009A59BC">
      <w:r w:rsidRPr="00860201">
        <w:t xml:space="preserve">Публичное обсуждение проекта завершилось 24 апреля. За это время проект посмотрели 4 433 раза. Люди нажали на кнопку </w:t>
      </w:r>
      <w:r w:rsidR="00860201">
        <w:t>«</w:t>
      </w:r>
      <w:r w:rsidRPr="00860201">
        <w:t>не нравится</w:t>
      </w:r>
      <w:r w:rsidR="00860201">
        <w:t>»</w:t>
      </w:r>
      <w:r w:rsidRPr="00860201">
        <w:t xml:space="preserve"> 22 раза, голосов за 0, против 41.</w:t>
      </w:r>
    </w:p>
    <w:p w14:paraId="0BB52805" w14:textId="77777777" w:rsidR="009A59BC" w:rsidRPr="00860201" w:rsidRDefault="009A59BC" w:rsidP="009A59BC">
      <w:r w:rsidRPr="00860201">
        <w:t xml:space="preserve">Одна из </w:t>
      </w:r>
      <w:proofErr w:type="spellStart"/>
      <w:r w:rsidRPr="00860201">
        <w:t>пользовательниц</w:t>
      </w:r>
      <w:proofErr w:type="spellEnd"/>
      <w:r w:rsidRPr="00860201">
        <w:t xml:space="preserve"> заявила, что поколение десятилетиями формировало этот фонд своим трудом и строило долгосрочные финансовые планы. Женщина рассказала, что уже оплатила 50% стоимости квартиры застройщику, и теперь резкое изменение правил в середине года лишает ее возможности использовать пенсионные деньги для завершения сделки. </w:t>
      </w:r>
      <w:proofErr w:type="spellStart"/>
      <w:r w:rsidRPr="00860201">
        <w:t>Казахстанцы</w:t>
      </w:r>
      <w:proofErr w:type="spellEnd"/>
      <w:r w:rsidRPr="00860201">
        <w:t xml:space="preserve"> требуют прекратить решать проблемы долгосрочной устойчивости пенсионной системы исключительно путем ограничений и запретов.</w:t>
      </w:r>
    </w:p>
    <w:p w14:paraId="3FCD0DCD" w14:textId="77777777" w:rsidR="009A59BC" w:rsidRPr="00860201" w:rsidRDefault="009A59BC" w:rsidP="009A59BC">
      <w:r w:rsidRPr="00860201">
        <w:t>Вкладчики также обращают внимание на негативные экономические последствия. Сокращение объемов изъятия неизбежно снизит спрос на рынке недвижимости, ограничит развитие строительного сектора и ухудшит текущее финансовое положение многих домохозяйств. Граждане просят приостановить принятие решения, провести всесторонний анализ и предусмотреть переходный период для тех, кто уже начал оформлять сделки.</w:t>
      </w:r>
    </w:p>
    <w:p w14:paraId="38973DFA" w14:textId="77777777" w:rsidR="009A59BC" w:rsidRPr="00860201" w:rsidRDefault="009A59BC" w:rsidP="009A59BC">
      <w:r w:rsidRPr="00860201">
        <w:t>Министерство труда объяснило необходимость новых порогов</w:t>
      </w:r>
    </w:p>
    <w:p w14:paraId="1D3164C2" w14:textId="77777777" w:rsidR="009A59BC" w:rsidRPr="00860201" w:rsidRDefault="009A59BC" w:rsidP="009A59BC">
      <w:r w:rsidRPr="00860201">
        <w:t>Ведомство настаивает на том, что предлагаемые изменения не направлены на ограничение прав граждан. Главная цель проекта состоит в совершенствовании механизма определения порога для обеспечения адекватного уровня выплат в старости.</w:t>
      </w:r>
    </w:p>
    <w:p w14:paraId="0AF31E27" w14:textId="77777777" w:rsidR="009A59BC" w:rsidRPr="00860201" w:rsidRDefault="009A59BC" w:rsidP="009A59BC">
      <w:r w:rsidRPr="00860201">
        <w:t>Чиновники объясняют, что параметры минимальной достаточности формируются не произвольно, а на основе строгих актуарных расчетов. При этом учитываются рост продолжительности жизни, уровень доходности активов и другие макроэкономические факторы. Министерство напоминает, что основным предназначением пенсионных накоплений остается обеспечение граждан в старости.</w:t>
      </w:r>
    </w:p>
    <w:p w14:paraId="2BD87012" w14:textId="77777777" w:rsidR="009A59BC" w:rsidRPr="00860201" w:rsidRDefault="009A59BC" w:rsidP="009A59BC">
      <w:r w:rsidRPr="00860201">
        <w:lastRenderedPageBreak/>
        <w:t>В ведомстве подчеркнули, что возможность использования части накоплений на улучшение жилищных условий и оплату лечения сохраняется в рамках действующего законодательства, но только при наличии средств сверх установленного порога. При этом новые правила не будут иметь обратной силы и не коснутся операций, которые вкладчики успеют завершить до вступления изменений в законную силу.</w:t>
      </w:r>
    </w:p>
    <w:p w14:paraId="29503B55" w14:textId="77777777" w:rsidR="009A59BC" w:rsidRPr="00860201" w:rsidRDefault="009A59BC" w:rsidP="009A59BC">
      <w:r w:rsidRPr="00860201">
        <w:t>Проект по повышению порогов для использования пенсионных накоплений появился на публичном обсуждении 6 апреля. Документ предлагает изменить порог минимальной достаточности пенсионных накоплений, исходя из стоимости отложенного пожизненного пенсионного аннуитета. Пороги для разных возрастов будут определять исходя из суммы, которая необходима человеку для пожизненных ежемесячных выплат. То есть расчет будет строиться вокруг того, какой объем средств должен остаться, чтобы обеспечить стабильную пенсию до конца жизни.</w:t>
      </w:r>
    </w:p>
    <w:p w14:paraId="0600E8B9" w14:textId="77777777" w:rsidR="009A59BC" w:rsidRPr="00860201" w:rsidRDefault="009A59BC" w:rsidP="009A59BC">
      <w:r w:rsidRPr="00860201">
        <w:t>Модель расчета приблизят к механике пенсионного аннуитета — когда накопления передаются страховой компании, а взамен гарантируются регулярные выплаты на протяжении всей жизни. При этом аннуитет не заменит сами пороги — изменится именно подход к их определению. В формуле учтут ожидаемую продолжительность жизни, размер ежемесячных выплат и доходность накоплений. Если средств окажется недостаточно для пожизненных выплат, изъять их будет нельзя.</w:t>
      </w:r>
    </w:p>
    <w:p w14:paraId="046286ED" w14:textId="34DD9904" w:rsidR="009A59BC" w:rsidRPr="00860201" w:rsidRDefault="00712D0C" w:rsidP="009A59BC">
      <w:hyperlink r:id="rId45" w:history="1">
        <w:r w:rsidR="009A59BC" w:rsidRPr="00860201">
          <w:rPr>
            <w:rStyle w:val="a3"/>
          </w:rPr>
          <w:t>https://kz.kursiv.media/2026-04-27/dnlt-kazakhstantsy-raskritikovali-povysheniye-porogov-dlya-snyatiya-pensionnykh-nakopleniy/</w:t>
        </w:r>
      </w:hyperlink>
    </w:p>
    <w:p w14:paraId="1AF4D9E0" w14:textId="77777777" w:rsidR="009A59BC" w:rsidRPr="00860201" w:rsidRDefault="009A59BC" w:rsidP="009A59BC"/>
    <w:p w14:paraId="0F91D1CE" w14:textId="77777777" w:rsidR="00111D7C" w:rsidRPr="00E8603C" w:rsidRDefault="00111D7C" w:rsidP="00111D7C">
      <w:pPr>
        <w:pStyle w:val="10"/>
      </w:pPr>
      <w:bookmarkStart w:id="146" w:name="_Toc99271715"/>
      <w:bookmarkStart w:id="147" w:name="_Toc99318660"/>
      <w:bookmarkStart w:id="148" w:name="_Toc165991080"/>
      <w:bookmarkStart w:id="149" w:name="_Toc228256732"/>
      <w:r w:rsidRPr="00860201">
        <w:t>Новости пенсионной отрасли стран дальнего зарубежья</w:t>
      </w:r>
      <w:bookmarkEnd w:id="146"/>
      <w:bookmarkEnd w:id="147"/>
      <w:bookmarkEnd w:id="148"/>
      <w:bookmarkEnd w:id="149"/>
    </w:p>
    <w:p w14:paraId="468BF15E" w14:textId="74AF8A19" w:rsidR="004A6DC7" w:rsidRPr="00E8603C" w:rsidRDefault="004A6DC7" w:rsidP="004A6DC7">
      <w:pPr>
        <w:pStyle w:val="2"/>
      </w:pPr>
      <w:bookmarkStart w:id="150" w:name="_Toc228256733"/>
      <w:r>
        <w:rPr>
          <w:lang w:val="en-US"/>
        </w:rPr>
        <w:t>bb</w:t>
      </w:r>
      <w:r w:rsidRPr="004A6DC7">
        <w:t>.</w:t>
      </w:r>
      <w:r>
        <w:rPr>
          <w:lang w:val="en-US"/>
        </w:rPr>
        <w:t>lv</w:t>
      </w:r>
      <w:r w:rsidRPr="004A6DC7">
        <w:t>, 27.04.2026, Поймите же, это не ваши деньги! - Эксперт о пенсионных накоплениях второго уровня</w:t>
      </w:r>
      <w:bookmarkEnd w:id="150"/>
    </w:p>
    <w:p w14:paraId="3F5ED922" w14:textId="77777777" w:rsidR="004A6DC7" w:rsidRPr="004A6DC7" w:rsidRDefault="004A6DC7" w:rsidP="004A6DC7">
      <w:pPr>
        <w:pStyle w:val="3"/>
      </w:pPr>
      <w:bookmarkStart w:id="151" w:name="_Toc228256734"/>
      <w:r w:rsidRPr="004A6DC7">
        <w:t xml:space="preserve">В передаче </w:t>
      </w:r>
      <w:r w:rsidRPr="004A6DC7">
        <w:rPr>
          <w:lang w:val="en-US"/>
        </w:rPr>
        <w:t>TV</w:t>
      </w:r>
      <w:r w:rsidRPr="004A6DC7">
        <w:t xml:space="preserve">24 «В центре внимания: экономика» </w:t>
      </w:r>
      <w:proofErr w:type="spellStart"/>
      <w:r w:rsidRPr="004A6DC7">
        <w:t>эсперт</w:t>
      </w:r>
      <w:proofErr w:type="spellEnd"/>
      <w:r w:rsidRPr="004A6DC7">
        <w:t xml:space="preserve"> по пенсионной системе, доктор экономических наук и ассоциированный профессор </w:t>
      </w:r>
      <w:r w:rsidRPr="004A6DC7">
        <w:rPr>
          <w:lang w:val="en-US"/>
        </w:rPr>
        <w:t>RBS</w:t>
      </w:r>
      <w:r w:rsidRPr="004A6DC7">
        <w:t xml:space="preserve"> </w:t>
      </w:r>
      <w:proofErr w:type="spellStart"/>
      <w:r w:rsidRPr="004A6DC7">
        <w:t>Эдгарс</w:t>
      </w:r>
      <w:proofErr w:type="spellEnd"/>
      <w:r w:rsidRPr="004A6DC7">
        <w:t xml:space="preserve"> </w:t>
      </w:r>
      <w:proofErr w:type="spellStart"/>
      <w:r w:rsidRPr="004A6DC7">
        <w:t>Вольскис</w:t>
      </w:r>
      <w:proofErr w:type="spellEnd"/>
      <w:r w:rsidRPr="004A6DC7">
        <w:t xml:space="preserve"> отметил, что в реальности ситуация с накоплениями второго уровня несколько сложнее, </w:t>
      </w:r>
      <w:proofErr w:type="spellStart"/>
      <w:r w:rsidRPr="004A6DC7">
        <w:t>мем</w:t>
      </w:r>
      <w:proofErr w:type="spellEnd"/>
      <w:r w:rsidRPr="004A6DC7">
        <w:t xml:space="preserve"> просто "дать или не дать".</w:t>
      </w:r>
      <w:bookmarkEnd w:id="151"/>
    </w:p>
    <w:p w14:paraId="34BCCB03" w14:textId="77777777" w:rsidR="004A6DC7" w:rsidRPr="00E8603C" w:rsidRDefault="004A6DC7" w:rsidP="004A6DC7">
      <w:r w:rsidRPr="00E8603C">
        <w:t>Он указывает, что пенсионный капитал нельзя воспринимать как просто свободно доступные деньги, которые можно в любой момент вывести из системы.</w:t>
      </w:r>
    </w:p>
    <w:p w14:paraId="49C50DE0" w14:textId="77777777" w:rsidR="004A6DC7" w:rsidRPr="00E8603C" w:rsidRDefault="004A6DC7" w:rsidP="004A6DC7">
      <w:r w:rsidRPr="00E8603C">
        <w:t>«Нет, это не ваши деньги! Это пенсионный капитал, сформированный через публичную налоговую систему», — поясняет он.</w:t>
      </w:r>
    </w:p>
    <w:p w14:paraId="27B237C6" w14:textId="77777777" w:rsidR="004A6DC7" w:rsidRPr="00E8603C" w:rsidRDefault="004A6DC7" w:rsidP="004A6DC7">
      <w:r w:rsidRPr="00E8603C">
        <w:t>Эксперт подчёркивает, что на протяжении многих лет людям объясняли: уплачивая налоги, они формируют личные пенсионные накопления. Люди делают социальные взносы, деньги поступают в пенсионную систему и управляются с наилучшими намерениями — с целью обеспечить выплаты пенсий в будущем: «Это не история только о первом или втором уровне по отдельности. Оба формируются из уплаченных людьми налогов — это не деньги людей, это налоги», — отмечает он.</w:t>
      </w:r>
    </w:p>
    <w:p w14:paraId="7B1261E5" w14:textId="77777777" w:rsidR="004A6DC7" w:rsidRPr="00E8603C" w:rsidRDefault="004A6DC7" w:rsidP="004A6DC7">
      <w:r w:rsidRPr="00E8603C">
        <w:lastRenderedPageBreak/>
        <w:t>Эксперт признаёт, что у него возникают серьёзные сомнения относительно идеи позволить людям просто изымать пенсионные накопления. По его мнению, здесь должны подключиться и юристы по конституционному праву: «А вообще это законно? Эти деньги попали в систему как публичные налоговые платежи и были преобразованы в пенсионный капитал».</w:t>
      </w:r>
    </w:p>
    <w:p w14:paraId="548B439F" w14:textId="067BD16C" w:rsidR="004A6DC7" w:rsidRPr="00341021" w:rsidRDefault="00712D0C" w:rsidP="004A6DC7">
      <w:hyperlink r:id="rId46" w:history="1">
        <w:r w:rsidR="004A6DC7" w:rsidRPr="004E41DF">
          <w:rPr>
            <w:rStyle w:val="a3"/>
            <w:lang w:val="en-US"/>
          </w:rPr>
          <w:t>https</w:t>
        </w:r>
        <w:r w:rsidR="004A6DC7" w:rsidRPr="00E8603C">
          <w:rPr>
            <w:rStyle w:val="a3"/>
          </w:rPr>
          <w:t>://</w:t>
        </w:r>
        <w:r w:rsidR="004A6DC7" w:rsidRPr="004E41DF">
          <w:rPr>
            <w:rStyle w:val="a3"/>
            <w:lang w:val="en-US"/>
          </w:rPr>
          <w:t>bb</w:t>
        </w:r>
        <w:r w:rsidR="004A6DC7" w:rsidRPr="00E8603C">
          <w:rPr>
            <w:rStyle w:val="a3"/>
          </w:rPr>
          <w:t>.</w:t>
        </w:r>
        <w:r w:rsidR="004A6DC7" w:rsidRPr="004E41DF">
          <w:rPr>
            <w:rStyle w:val="a3"/>
            <w:lang w:val="en-US"/>
          </w:rPr>
          <w:t>lv</w:t>
        </w:r>
        <w:r w:rsidR="004A6DC7" w:rsidRPr="00E8603C">
          <w:rPr>
            <w:rStyle w:val="a3"/>
          </w:rPr>
          <w:t>/</w:t>
        </w:r>
        <w:proofErr w:type="spellStart"/>
        <w:r w:rsidR="004A6DC7" w:rsidRPr="004E41DF">
          <w:rPr>
            <w:rStyle w:val="a3"/>
            <w:lang w:val="en-US"/>
          </w:rPr>
          <w:t>statja</w:t>
        </w:r>
        <w:proofErr w:type="spellEnd"/>
        <w:r w:rsidR="004A6DC7" w:rsidRPr="00E8603C">
          <w:rPr>
            <w:rStyle w:val="a3"/>
          </w:rPr>
          <w:t>/</w:t>
        </w:r>
        <w:proofErr w:type="spellStart"/>
        <w:r w:rsidR="004A6DC7" w:rsidRPr="004E41DF">
          <w:rPr>
            <w:rStyle w:val="a3"/>
            <w:lang w:val="en-US"/>
          </w:rPr>
          <w:t>nasha</w:t>
        </w:r>
        <w:proofErr w:type="spellEnd"/>
        <w:r w:rsidR="004A6DC7" w:rsidRPr="00E8603C">
          <w:rPr>
            <w:rStyle w:val="a3"/>
          </w:rPr>
          <w:t>-</w:t>
        </w:r>
        <w:proofErr w:type="spellStart"/>
        <w:r w:rsidR="004A6DC7" w:rsidRPr="004E41DF">
          <w:rPr>
            <w:rStyle w:val="a3"/>
            <w:lang w:val="en-US"/>
          </w:rPr>
          <w:t>latvija</w:t>
        </w:r>
        <w:proofErr w:type="spellEnd"/>
        <w:r w:rsidR="004A6DC7" w:rsidRPr="00E8603C">
          <w:rPr>
            <w:rStyle w:val="a3"/>
          </w:rPr>
          <w:t>/2026/04/27/</w:t>
        </w:r>
        <w:proofErr w:type="spellStart"/>
        <w:r w:rsidR="004A6DC7" w:rsidRPr="004E41DF">
          <w:rPr>
            <w:rStyle w:val="a3"/>
            <w:lang w:val="en-US"/>
          </w:rPr>
          <w:t>poimite</w:t>
        </w:r>
        <w:proofErr w:type="spellEnd"/>
        <w:r w:rsidR="004A6DC7" w:rsidRPr="00E8603C">
          <w:rPr>
            <w:rStyle w:val="a3"/>
          </w:rPr>
          <w:t>-</w:t>
        </w:r>
        <w:proofErr w:type="spellStart"/>
        <w:r w:rsidR="004A6DC7" w:rsidRPr="004E41DF">
          <w:rPr>
            <w:rStyle w:val="a3"/>
            <w:lang w:val="en-US"/>
          </w:rPr>
          <w:t>ze</w:t>
        </w:r>
        <w:proofErr w:type="spellEnd"/>
        <w:r w:rsidR="004A6DC7" w:rsidRPr="00E8603C">
          <w:rPr>
            <w:rStyle w:val="a3"/>
          </w:rPr>
          <w:t>-</w:t>
        </w:r>
        <w:proofErr w:type="spellStart"/>
        <w:r w:rsidR="004A6DC7" w:rsidRPr="004E41DF">
          <w:rPr>
            <w:rStyle w:val="a3"/>
            <w:lang w:val="en-US"/>
          </w:rPr>
          <w:t>eto</w:t>
        </w:r>
        <w:proofErr w:type="spellEnd"/>
        <w:r w:rsidR="004A6DC7" w:rsidRPr="00E8603C">
          <w:rPr>
            <w:rStyle w:val="a3"/>
          </w:rPr>
          <w:t>-</w:t>
        </w:r>
        <w:r w:rsidR="004A6DC7" w:rsidRPr="004E41DF">
          <w:rPr>
            <w:rStyle w:val="a3"/>
            <w:lang w:val="en-US"/>
          </w:rPr>
          <w:t>ne</w:t>
        </w:r>
        <w:r w:rsidR="004A6DC7" w:rsidRPr="00E8603C">
          <w:rPr>
            <w:rStyle w:val="a3"/>
          </w:rPr>
          <w:t>-</w:t>
        </w:r>
        <w:proofErr w:type="spellStart"/>
        <w:r w:rsidR="004A6DC7" w:rsidRPr="004E41DF">
          <w:rPr>
            <w:rStyle w:val="a3"/>
            <w:lang w:val="en-US"/>
          </w:rPr>
          <w:t>vasi</w:t>
        </w:r>
        <w:proofErr w:type="spellEnd"/>
        <w:r w:rsidR="004A6DC7" w:rsidRPr="00E8603C">
          <w:rPr>
            <w:rStyle w:val="a3"/>
          </w:rPr>
          <w:t>-</w:t>
        </w:r>
        <w:proofErr w:type="spellStart"/>
        <w:r w:rsidR="004A6DC7" w:rsidRPr="004E41DF">
          <w:rPr>
            <w:rStyle w:val="a3"/>
            <w:lang w:val="en-US"/>
          </w:rPr>
          <w:t>dengi</w:t>
        </w:r>
        <w:proofErr w:type="spellEnd"/>
        <w:r w:rsidR="004A6DC7" w:rsidRPr="00E8603C">
          <w:rPr>
            <w:rStyle w:val="a3"/>
          </w:rPr>
          <w:t>-</w:t>
        </w:r>
        <w:proofErr w:type="spellStart"/>
        <w:r w:rsidR="004A6DC7" w:rsidRPr="004E41DF">
          <w:rPr>
            <w:rStyle w:val="a3"/>
            <w:lang w:val="en-US"/>
          </w:rPr>
          <w:t>ekspert</w:t>
        </w:r>
        <w:proofErr w:type="spellEnd"/>
        <w:r w:rsidR="004A6DC7" w:rsidRPr="00E8603C">
          <w:rPr>
            <w:rStyle w:val="a3"/>
          </w:rPr>
          <w:t>-</w:t>
        </w:r>
        <w:r w:rsidR="004A6DC7" w:rsidRPr="004E41DF">
          <w:rPr>
            <w:rStyle w:val="a3"/>
            <w:lang w:val="en-US"/>
          </w:rPr>
          <w:t>o</w:t>
        </w:r>
        <w:r w:rsidR="004A6DC7" w:rsidRPr="00E8603C">
          <w:rPr>
            <w:rStyle w:val="a3"/>
          </w:rPr>
          <w:t>-</w:t>
        </w:r>
        <w:proofErr w:type="spellStart"/>
        <w:r w:rsidR="004A6DC7" w:rsidRPr="004E41DF">
          <w:rPr>
            <w:rStyle w:val="a3"/>
            <w:lang w:val="en-US"/>
          </w:rPr>
          <w:t>pensionnyx</w:t>
        </w:r>
        <w:proofErr w:type="spellEnd"/>
        <w:r w:rsidR="004A6DC7" w:rsidRPr="00E8603C">
          <w:rPr>
            <w:rStyle w:val="a3"/>
          </w:rPr>
          <w:t>-</w:t>
        </w:r>
        <w:proofErr w:type="spellStart"/>
        <w:r w:rsidR="004A6DC7" w:rsidRPr="004E41DF">
          <w:rPr>
            <w:rStyle w:val="a3"/>
            <w:lang w:val="en-US"/>
          </w:rPr>
          <w:t>nakopleniiax</w:t>
        </w:r>
        <w:proofErr w:type="spellEnd"/>
        <w:r w:rsidR="004A6DC7" w:rsidRPr="00E8603C">
          <w:rPr>
            <w:rStyle w:val="a3"/>
          </w:rPr>
          <w:t>-</w:t>
        </w:r>
        <w:proofErr w:type="spellStart"/>
        <w:r w:rsidR="004A6DC7" w:rsidRPr="004E41DF">
          <w:rPr>
            <w:rStyle w:val="a3"/>
            <w:lang w:val="en-US"/>
          </w:rPr>
          <w:t>vtorogo</w:t>
        </w:r>
        <w:proofErr w:type="spellEnd"/>
        <w:r w:rsidR="004A6DC7" w:rsidRPr="00E8603C">
          <w:rPr>
            <w:rStyle w:val="a3"/>
          </w:rPr>
          <w:t>-</w:t>
        </w:r>
        <w:proofErr w:type="spellStart"/>
        <w:r w:rsidR="004A6DC7" w:rsidRPr="004E41DF">
          <w:rPr>
            <w:rStyle w:val="a3"/>
            <w:lang w:val="en-US"/>
          </w:rPr>
          <w:t>urovnia</w:t>
        </w:r>
        <w:proofErr w:type="spellEnd"/>
      </w:hyperlink>
      <w:r w:rsidR="004A6DC7" w:rsidRPr="00E8603C">
        <w:t xml:space="preserve"> </w:t>
      </w:r>
    </w:p>
    <w:p w14:paraId="07D88A64" w14:textId="4EC0592A" w:rsidR="0042568E" w:rsidRPr="00341021" w:rsidRDefault="0042568E" w:rsidP="0042568E">
      <w:pPr>
        <w:pStyle w:val="2"/>
      </w:pPr>
      <w:bookmarkStart w:id="152" w:name="_Toc228256735"/>
      <w:proofErr w:type="spellStart"/>
      <w:r>
        <w:rPr>
          <w:lang w:val="en-US"/>
        </w:rPr>
        <w:t>Postimees</w:t>
      </w:r>
      <w:proofErr w:type="spellEnd"/>
      <w:r w:rsidRPr="0042568E">
        <w:t>.</w:t>
      </w:r>
      <w:proofErr w:type="spellStart"/>
      <w:r>
        <w:rPr>
          <w:lang w:val="en-US"/>
        </w:rPr>
        <w:t>ee</w:t>
      </w:r>
      <w:proofErr w:type="spellEnd"/>
      <w:r w:rsidRPr="0042568E">
        <w:t>, 28.04.2026, Снятие денег из второй пенсионной ступени упростят, но банки говорят о рисках</w:t>
      </w:r>
      <w:bookmarkEnd w:id="152"/>
    </w:p>
    <w:p w14:paraId="00C5AF05" w14:textId="14997123" w:rsidR="0042568E" w:rsidRPr="00173BF2" w:rsidRDefault="0042568E" w:rsidP="0042568E">
      <w:pPr>
        <w:pStyle w:val="3"/>
      </w:pPr>
      <w:bookmarkStart w:id="153" w:name="_Toc228256736"/>
      <w:r w:rsidRPr="00173BF2">
        <w:t>Министерство финансов готовит изменения в правилах снятия денег из второй пенсионной ступени - они позволят снимать средства в том числе частично, но только один раз. Банки в целом поддерживают идею большей гибкости, однако предупреждают о рисках и подчеркивают необходимость долгосрочного подхода.</w:t>
      </w:r>
      <w:bookmarkEnd w:id="153"/>
    </w:p>
    <w:p w14:paraId="68707158" w14:textId="3AD8101C" w:rsidR="0042568E" w:rsidRPr="00173BF2" w:rsidRDefault="0042568E" w:rsidP="0042568E">
      <w:r w:rsidRPr="00173BF2">
        <w:t>Пенсионная реформа, вступившая в силу несколько лет назад, дала возможность снимать накопления из второй ступени, но с ограничением: вернуться в систему можно только через десять лет. Теперь этот срок хотят сократить до пяти лет.</w:t>
      </w:r>
    </w:p>
    <w:p w14:paraId="623A40A1" w14:textId="674A1EFB" w:rsidR="0042568E" w:rsidRPr="00173BF2" w:rsidRDefault="00712D0C" w:rsidP="0042568E">
      <w:hyperlink r:id="rId47" w:history="1">
        <w:r w:rsidR="0042568E" w:rsidRPr="004E41DF">
          <w:rPr>
            <w:rStyle w:val="a3"/>
            <w:lang w:val="en-US"/>
          </w:rPr>
          <w:t>https</w:t>
        </w:r>
        <w:r w:rsidR="0042568E" w:rsidRPr="00173BF2">
          <w:rPr>
            <w:rStyle w:val="a3"/>
          </w:rPr>
          <w:t>://</w:t>
        </w:r>
        <w:proofErr w:type="spellStart"/>
        <w:r w:rsidR="0042568E" w:rsidRPr="004E41DF">
          <w:rPr>
            <w:rStyle w:val="a3"/>
            <w:lang w:val="en-US"/>
          </w:rPr>
          <w:t>rus</w:t>
        </w:r>
        <w:proofErr w:type="spellEnd"/>
        <w:r w:rsidR="0042568E" w:rsidRPr="00173BF2">
          <w:rPr>
            <w:rStyle w:val="a3"/>
          </w:rPr>
          <w:t>.</w:t>
        </w:r>
        <w:proofErr w:type="spellStart"/>
        <w:r w:rsidR="0042568E" w:rsidRPr="004E41DF">
          <w:rPr>
            <w:rStyle w:val="a3"/>
            <w:lang w:val="en-US"/>
          </w:rPr>
          <w:t>postimees</w:t>
        </w:r>
        <w:proofErr w:type="spellEnd"/>
        <w:r w:rsidR="0042568E" w:rsidRPr="00173BF2">
          <w:rPr>
            <w:rStyle w:val="a3"/>
          </w:rPr>
          <w:t>.</w:t>
        </w:r>
        <w:proofErr w:type="spellStart"/>
        <w:r w:rsidR="0042568E" w:rsidRPr="004E41DF">
          <w:rPr>
            <w:rStyle w:val="a3"/>
            <w:lang w:val="en-US"/>
          </w:rPr>
          <w:t>ee</w:t>
        </w:r>
        <w:proofErr w:type="spellEnd"/>
        <w:r w:rsidR="0042568E" w:rsidRPr="00173BF2">
          <w:rPr>
            <w:rStyle w:val="a3"/>
          </w:rPr>
          <w:t>/8458715/</w:t>
        </w:r>
        <w:proofErr w:type="spellStart"/>
        <w:r w:rsidR="0042568E" w:rsidRPr="004E41DF">
          <w:rPr>
            <w:rStyle w:val="a3"/>
            <w:lang w:val="en-US"/>
          </w:rPr>
          <w:t>snyatie</w:t>
        </w:r>
        <w:proofErr w:type="spellEnd"/>
        <w:r w:rsidR="0042568E" w:rsidRPr="00173BF2">
          <w:rPr>
            <w:rStyle w:val="a3"/>
          </w:rPr>
          <w:t>-</w:t>
        </w:r>
        <w:proofErr w:type="spellStart"/>
        <w:r w:rsidR="0042568E" w:rsidRPr="004E41DF">
          <w:rPr>
            <w:rStyle w:val="a3"/>
            <w:lang w:val="en-US"/>
          </w:rPr>
          <w:t>deneg</w:t>
        </w:r>
        <w:proofErr w:type="spellEnd"/>
        <w:r w:rsidR="0042568E" w:rsidRPr="00173BF2">
          <w:rPr>
            <w:rStyle w:val="a3"/>
          </w:rPr>
          <w:t>-</w:t>
        </w:r>
        <w:proofErr w:type="spellStart"/>
        <w:r w:rsidR="0042568E" w:rsidRPr="004E41DF">
          <w:rPr>
            <w:rStyle w:val="a3"/>
            <w:lang w:val="en-US"/>
          </w:rPr>
          <w:t>iz</w:t>
        </w:r>
        <w:proofErr w:type="spellEnd"/>
        <w:r w:rsidR="0042568E" w:rsidRPr="00173BF2">
          <w:rPr>
            <w:rStyle w:val="a3"/>
          </w:rPr>
          <w:t>-</w:t>
        </w:r>
        <w:proofErr w:type="spellStart"/>
        <w:r w:rsidR="0042568E" w:rsidRPr="004E41DF">
          <w:rPr>
            <w:rStyle w:val="a3"/>
            <w:lang w:val="en-US"/>
          </w:rPr>
          <w:t>vtoroy</w:t>
        </w:r>
        <w:proofErr w:type="spellEnd"/>
        <w:r w:rsidR="0042568E" w:rsidRPr="00173BF2">
          <w:rPr>
            <w:rStyle w:val="a3"/>
          </w:rPr>
          <w:t>-</w:t>
        </w:r>
        <w:proofErr w:type="spellStart"/>
        <w:r w:rsidR="0042568E" w:rsidRPr="004E41DF">
          <w:rPr>
            <w:rStyle w:val="a3"/>
            <w:lang w:val="en-US"/>
          </w:rPr>
          <w:t>pensionnoy</w:t>
        </w:r>
        <w:proofErr w:type="spellEnd"/>
        <w:r w:rsidR="0042568E" w:rsidRPr="00173BF2">
          <w:rPr>
            <w:rStyle w:val="a3"/>
          </w:rPr>
          <w:t>-</w:t>
        </w:r>
        <w:proofErr w:type="spellStart"/>
        <w:r w:rsidR="0042568E" w:rsidRPr="004E41DF">
          <w:rPr>
            <w:rStyle w:val="a3"/>
            <w:lang w:val="en-US"/>
          </w:rPr>
          <w:t>stupeni</w:t>
        </w:r>
        <w:proofErr w:type="spellEnd"/>
        <w:r w:rsidR="0042568E" w:rsidRPr="00173BF2">
          <w:rPr>
            <w:rStyle w:val="a3"/>
          </w:rPr>
          <w:t>-</w:t>
        </w:r>
        <w:proofErr w:type="spellStart"/>
        <w:r w:rsidR="0042568E" w:rsidRPr="004E41DF">
          <w:rPr>
            <w:rStyle w:val="a3"/>
            <w:lang w:val="en-US"/>
          </w:rPr>
          <w:t>uprostyat</w:t>
        </w:r>
        <w:proofErr w:type="spellEnd"/>
        <w:r w:rsidR="0042568E" w:rsidRPr="00173BF2">
          <w:rPr>
            <w:rStyle w:val="a3"/>
          </w:rPr>
          <w:t>-</w:t>
        </w:r>
        <w:r w:rsidR="0042568E" w:rsidRPr="004E41DF">
          <w:rPr>
            <w:rStyle w:val="a3"/>
            <w:lang w:val="en-US"/>
          </w:rPr>
          <w:t>no</w:t>
        </w:r>
        <w:r w:rsidR="0042568E" w:rsidRPr="00173BF2">
          <w:rPr>
            <w:rStyle w:val="a3"/>
          </w:rPr>
          <w:t>-</w:t>
        </w:r>
        <w:proofErr w:type="spellStart"/>
        <w:r w:rsidR="0042568E" w:rsidRPr="004E41DF">
          <w:rPr>
            <w:rStyle w:val="a3"/>
            <w:lang w:val="en-US"/>
          </w:rPr>
          <w:t>banki</w:t>
        </w:r>
        <w:proofErr w:type="spellEnd"/>
        <w:r w:rsidR="0042568E" w:rsidRPr="00173BF2">
          <w:rPr>
            <w:rStyle w:val="a3"/>
          </w:rPr>
          <w:t>-</w:t>
        </w:r>
        <w:proofErr w:type="spellStart"/>
        <w:r w:rsidR="0042568E" w:rsidRPr="004E41DF">
          <w:rPr>
            <w:rStyle w:val="a3"/>
            <w:lang w:val="en-US"/>
          </w:rPr>
          <w:t>govoryat</w:t>
        </w:r>
        <w:proofErr w:type="spellEnd"/>
        <w:r w:rsidR="0042568E" w:rsidRPr="00173BF2">
          <w:rPr>
            <w:rStyle w:val="a3"/>
          </w:rPr>
          <w:t>-</w:t>
        </w:r>
        <w:r w:rsidR="0042568E" w:rsidRPr="004E41DF">
          <w:rPr>
            <w:rStyle w:val="a3"/>
            <w:lang w:val="en-US"/>
          </w:rPr>
          <w:t>o</w:t>
        </w:r>
        <w:r w:rsidR="0042568E" w:rsidRPr="00173BF2">
          <w:rPr>
            <w:rStyle w:val="a3"/>
          </w:rPr>
          <w:t>-</w:t>
        </w:r>
        <w:proofErr w:type="spellStart"/>
        <w:r w:rsidR="0042568E" w:rsidRPr="004E41DF">
          <w:rPr>
            <w:rStyle w:val="a3"/>
            <w:lang w:val="en-US"/>
          </w:rPr>
          <w:t>riskah</w:t>
        </w:r>
        <w:proofErr w:type="spellEnd"/>
      </w:hyperlink>
      <w:r w:rsidR="0042568E" w:rsidRPr="00173BF2">
        <w:t xml:space="preserve"> </w:t>
      </w:r>
    </w:p>
    <w:p w14:paraId="2CB19CB2" w14:textId="77777777" w:rsidR="00BD126F" w:rsidRPr="00860201" w:rsidRDefault="00BD126F" w:rsidP="00BD126F">
      <w:pPr>
        <w:pStyle w:val="2"/>
      </w:pPr>
      <w:bookmarkStart w:id="154" w:name="_Toc228256737"/>
      <w:bookmarkEnd w:id="99"/>
      <w:r w:rsidRPr="00860201">
        <w:t>1PROF.BY, 27.04.2026, Надежна ли пенсия в Германии?</w:t>
      </w:r>
      <w:bookmarkEnd w:id="154"/>
    </w:p>
    <w:p w14:paraId="6D3C875E" w14:textId="683DE13E" w:rsidR="00BD126F" w:rsidRPr="00860201" w:rsidRDefault="00BD126F" w:rsidP="00F70211">
      <w:pPr>
        <w:pStyle w:val="3"/>
      </w:pPr>
      <w:bookmarkStart w:id="155" w:name="_Toc228256738"/>
      <w:r w:rsidRPr="00860201">
        <w:t xml:space="preserve">Все меньше работающих людей финансируют пенсии все большего числа пожилых людей, что оказывает давление на пенсионную систему. По мнению канцлера Фридриха </w:t>
      </w:r>
      <w:proofErr w:type="spellStart"/>
      <w:r w:rsidRPr="00860201">
        <w:t>Мерца</w:t>
      </w:r>
      <w:proofErr w:type="spellEnd"/>
      <w:r w:rsidRPr="00860201">
        <w:t xml:space="preserve">, государственная пенсия теперь является лишь </w:t>
      </w:r>
      <w:r w:rsidR="00860201">
        <w:t>«</w:t>
      </w:r>
      <w:r w:rsidRPr="00860201">
        <w:t>базовой системой социальной защиты</w:t>
      </w:r>
      <w:r w:rsidR="00860201">
        <w:t>»</w:t>
      </w:r>
      <w:r w:rsidRPr="00860201">
        <w:t xml:space="preserve">, информирует портал </w:t>
      </w:r>
      <w:proofErr w:type="spellStart"/>
      <w:r w:rsidRPr="00860201">
        <w:t>Tagesschau</w:t>
      </w:r>
      <w:proofErr w:type="spellEnd"/>
      <w:r w:rsidRPr="00860201">
        <w:t>.</w:t>
      </w:r>
      <w:bookmarkEnd w:id="155"/>
    </w:p>
    <w:p w14:paraId="46220F85" w14:textId="77777777" w:rsidR="00BD126F" w:rsidRPr="00860201" w:rsidRDefault="00BD126F" w:rsidP="00BD126F">
      <w:r w:rsidRPr="00860201">
        <w:t xml:space="preserve">Заявление канцлера вызвало резкую критику ряда партий, а также Германской конфедерации профсоюзов (DGB) и организаций социального обеспечения. До сих пор пенсионная система обеспечивала как </w:t>
      </w:r>
      <w:proofErr w:type="spellStart"/>
      <w:r w:rsidRPr="00860201">
        <w:t>межпоколенческую</w:t>
      </w:r>
      <w:proofErr w:type="spellEnd"/>
      <w:r w:rsidRPr="00860201">
        <w:t xml:space="preserve"> справедливость, так и защиту от финансовых трудностей в старости.</w:t>
      </w:r>
    </w:p>
    <w:p w14:paraId="23BA2A39" w14:textId="77777777" w:rsidR="00BD126F" w:rsidRPr="00860201" w:rsidRDefault="00BD126F" w:rsidP="00BD126F">
      <w:r w:rsidRPr="00860201">
        <w:t>Последствия старения общества</w:t>
      </w:r>
    </w:p>
    <w:p w14:paraId="37F29C6E" w14:textId="77777777" w:rsidR="00BD126F" w:rsidRPr="00860201" w:rsidRDefault="00BD126F" w:rsidP="00BD126F">
      <w:r w:rsidRPr="00860201">
        <w:t>Если в 1960 году шесть вкладчиков финансировали одного пенсионера, то сейчас их всего двое. Эксперты считают, что такая ситуация приводит к долгосрочному снижению уровня пенсий, и для многих людей государственная пенсия, вероятно, будет представлять собой лишь базовый уровень безопасности в будущем.</w:t>
      </w:r>
    </w:p>
    <w:p w14:paraId="71680BFD" w14:textId="77777777" w:rsidR="00BD126F" w:rsidRPr="00860201" w:rsidRDefault="00BD126F" w:rsidP="00BD126F">
      <w:r w:rsidRPr="00860201">
        <w:t>В Германии трехуровневая модель пенсионного обеспечения: государственная, корпоративная и частная. Эксперты считают, что для достойного уровня жизни важно комбинировать эти модели: делать обязательные взносы (минимум 5 лет стажа), использовать корпоративные пенсионные планы и открывать частные счета.</w:t>
      </w:r>
    </w:p>
    <w:p w14:paraId="3FA0D58E" w14:textId="77777777" w:rsidR="00BD126F" w:rsidRPr="00860201" w:rsidRDefault="00BD126F" w:rsidP="00BD126F">
      <w:r w:rsidRPr="00860201">
        <w:t>Как люди разных поколений планируют выход на пенсию?</w:t>
      </w:r>
    </w:p>
    <w:p w14:paraId="182D911D" w14:textId="77777777" w:rsidR="00BD126F" w:rsidRPr="00860201" w:rsidRDefault="00BD126F" w:rsidP="00BD126F">
      <w:r w:rsidRPr="00860201">
        <w:lastRenderedPageBreak/>
        <w:t>Молодые люди больше не полагаются исключительно на государственную пенсию и часто предпринимают собственные действия, в частности инвестируют свои деньги в ETF – инвестиционные фонды, торгующиеся на бирже, или в акции предприятий.</w:t>
      </w:r>
    </w:p>
    <w:p w14:paraId="2724C7EC" w14:textId="77777777" w:rsidR="00BD126F" w:rsidRPr="00860201" w:rsidRDefault="00BD126F" w:rsidP="00BD126F">
      <w:r w:rsidRPr="00860201">
        <w:t>Многие представители поколения X – родившиеся в период с 1965 по 1980 год, полагались на государство и установленную законом пенсию. Это доверие привело к тому, что некоторые откладывали или вообще не начинали откладывать деньги в пенсионные фонды. Теперь они понимают, что одной государственной пенсии им будет недостаточно, без частных пенсионных накоплений не обойтись.</w:t>
      </w:r>
    </w:p>
    <w:p w14:paraId="49168007" w14:textId="77777777" w:rsidR="00BD126F" w:rsidRPr="00860201" w:rsidRDefault="00BD126F" w:rsidP="00BD126F">
      <w:r w:rsidRPr="00860201">
        <w:t>Начать копить на пенсию никогда не поздно</w:t>
      </w:r>
    </w:p>
    <w:p w14:paraId="7F3A5778" w14:textId="77777777" w:rsidR="00BD126F" w:rsidRPr="00860201" w:rsidRDefault="00BD126F" w:rsidP="00BD126F">
      <w:r w:rsidRPr="00860201">
        <w:t>Хотя у поколения Х меньше времени, чем у молодых, чтобы компенсировать недостаток средств на пенсию за счет собственных инвестиций, тем не менее еще не поздно начать копить на нее.</w:t>
      </w:r>
    </w:p>
    <w:p w14:paraId="7C3A8902" w14:textId="003D0806" w:rsidR="00BD126F" w:rsidRPr="00860201" w:rsidRDefault="00860201" w:rsidP="00BD126F">
      <w:r>
        <w:t>«</w:t>
      </w:r>
      <w:r w:rsidR="00BD126F" w:rsidRPr="00860201">
        <w:t>Никогда не поздно начать копить на пенсию. Даже в 50 лет, когда до пенсии еще 17 лет. Это все еще подходящее время, чтобы начать инвестировать в акции. Чем раньше вы начнете, тем быстрее получите выгоду от так называемого эффекта сложных процентов, который считается ключевым элементом накопления на пенсию. Никто не может с уверенностью сказать, как изменится доходность в будущем. Однако даже при меньшей доходности можно создать определенный финансовый запас для выхода на пенсию</w:t>
      </w:r>
      <w:r>
        <w:t>»</w:t>
      </w:r>
      <w:r w:rsidR="00BD126F" w:rsidRPr="00860201">
        <w:t xml:space="preserve">, – считает главный экономист Немецкого института фондового рынка </w:t>
      </w:r>
      <w:proofErr w:type="spellStart"/>
      <w:r w:rsidR="00BD126F" w:rsidRPr="00860201">
        <w:t>Геррит</w:t>
      </w:r>
      <w:proofErr w:type="spellEnd"/>
      <w:r w:rsidR="00BD126F" w:rsidRPr="00860201">
        <w:t xml:space="preserve"> Фей.</w:t>
      </w:r>
    </w:p>
    <w:p w14:paraId="6CA6F9A6" w14:textId="77777777" w:rsidR="00BD126F" w:rsidRPr="00860201" w:rsidRDefault="00BD126F" w:rsidP="00BD126F">
      <w:r w:rsidRPr="00860201">
        <w:t>Частные пенсионные накопления приобретают все большее значение как составляющая пенсионной системы. Поэтому правительство Германии намерено их продвигать. С 2027 года каждый сможет добровольно инвестировать напрямую в ETF, фонды или облигации через так называемый пенсионный сберегательный счет – с субсидиями от федерального правительства.</w:t>
      </w:r>
    </w:p>
    <w:p w14:paraId="682A7CE9" w14:textId="6A7CA4DA" w:rsidR="00CA32BC" w:rsidRPr="00E8603C" w:rsidRDefault="00712D0C" w:rsidP="00BD126F">
      <w:hyperlink r:id="rId48" w:history="1">
        <w:r w:rsidR="00BD126F" w:rsidRPr="00860201">
          <w:rPr>
            <w:rStyle w:val="a3"/>
          </w:rPr>
          <w:t>https://1prof.by/news/v-mire/nadezhna-li-pensiya-v-germanii/</w:t>
        </w:r>
      </w:hyperlink>
    </w:p>
    <w:p w14:paraId="32F8F955" w14:textId="4995F319" w:rsidR="00706162" w:rsidRPr="00706162" w:rsidRDefault="00706162" w:rsidP="00706162">
      <w:pPr>
        <w:pStyle w:val="2"/>
      </w:pPr>
      <w:bookmarkStart w:id="156" w:name="_Toc228256739"/>
      <w:proofErr w:type="spellStart"/>
      <w:r>
        <w:rPr>
          <w:lang w:val="en-US"/>
        </w:rPr>
        <w:t>Obschina</w:t>
      </w:r>
      <w:proofErr w:type="spellEnd"/>
      <w:r w:rsidRPr="00706162">
        <w:t>.</w:t>
      </w:r>
      <w:proofErr w:type="spellStart"/>
      <w:r>
        <w:rPr>
          <w:lang w:val="en-US"/>
        </w:rPr>
        <w:t>ch</w:t>
      </w:r>
      <w:proofErr w:type="spellEnd"/>
      <w:r w:rsidRPr="00706162">
        <w:t>, 27.04.2026, Всё больше швейцарцев продолжают работать после достижения пенсионного возраста</w:t>
      </w:r>
      <w:bookmarkEnd w:id="156"/>
    </w:p>
    <w:p w14:paraId="7C17EB0C" w14:textId="77777777" w:rsidR="00706162" w:rsidRPr="00706162" w:rsidRDefault="00706162" w:rsidP="00706162">
      <w:pPr>
        <w:pStyle w:val="3"/>
      </w:pPr>
      <w:bookmarkStart w:id="157" w:name="_Toc228256740"/>
      <w:r w:rsidRPr="00706162">
        <w:t xml:space="preserve">Согласно новым данным, которые содержатся в </w:t>
      </w:r>
      <w:proofErr w:type="gramStart"/>
      <w:r w:rsidRPr="00706162">
        <w:t xml:space="preserve">докладе </w:t>
      </w:r>
      <w:r w:rsidRPr="00706162">
        <w:rPr>
          <w:lang w:val="en-US"/>
        </w:rPr>
        <w:t> </w:t>
      </w:r>
      <w:r w:rsidRPr="00706162">
        <w:t>«</w:t>
      </w:r>
      <w:proofErr w:type="gramEnd"/>
      <w:r w:rsidRPr="00706162">
        <w:t>Швейцарское обследование рабочей силы», доля людей в возрасте 64 лет и старше в общей численности рабочей силы в</w:t>
      </w:r>
      <w:bookmarkEnd w:id="157"/>
    </w:p>
    <w:p w14:paraId="3CA11C0D" w14:textId="77777777" w:rsidR="00706162" w:rsidRPr="00706162" w:rsidRDefault="00706162" w:rsidP="00706162">
      <w:r w:rsidRPr="00706162">
        <w:t xml:space="preserve">Швейцарии с 2005 года увеличилась более чем вдвое. Двадцать лет назад около 87 000 человек работали после достижения стандартного пенсионного возраста; к 2025 году это число выросло до 220 000. Согласно анализу финансового информационного агентства </w:t>
      </w:r>
      <w:r w:rsidRPr="00706162">
        <w:rPr>
          <w:lang w:val="en-US"/>
        </w:rPr>
        <w:t>AWP</w:t>
      </w:r>
      <w:r w:rsidRPr="00706162">
        <w:t>, сейчас эта цифра примерно в два с половиной раза выше уровня 2005 года.</w:t>
      </w:r>
    </w:p>
    <w:p w14:paraId="0BBDFFC2" w14:textId="77777777" w:rsidR="00706162" w:rsidRPr="00706162" w:rsidRDefault="00706162" w:rsidP="00706162">
      <w:r w:rsidRPr="00706162">
        <w:t>Среди прочего, этот рост отражает демографические тенденции: большие когорты бэби-</w:t>
      </w:r>
      <w:proofErr w:type="spellStart"/>
      <w:r w:rsidRPr="00706162">
        <w:t>бумеров</w:t>
      </w:r>
      <w:proofErr w:type="spellEnd"/>
      <w:r w:rsidRPr="00706162">
        <w:t xml:space="preserve"> все чаще переходят в возрастную группу старше 64 лет, что приводит к ее значительному увеличению. При этом наблюдается тенденция к увеличению трудовой жизни в пожилом возрасте: в настоящее время около 12% людей старше 64 лет работают, по сравнению с 7% в 2005 году.</w:t>
      </w:r>
    </w:p>
    <w:p w14:paraId="13097192" w14:textId="27FF2213" w:rsidR="00706162" w:rsidRPr="00706162" w:rsidRDefault="00706162" w:rsidP="00706162">
      <w:r w:rsidRPr="00706162">
        <w:t xml:space="preserve">Статистика, обновленная в середине апреля, также показывает, что представители обоих полов в равной степени чаще работают. Более половины работающих полный рабочий </w:t>
      </w:r>
      <w:r w:rsidRPr="00706162">
        <w:lastRenderedPageBreak/>
        <w:t xml:space="preserve">день людей в возрасте 64 лет и старше являются </w:t>
      </w:r>
      <w:proofErr w:type="spellStart"/>
      <w:r w:rsidRPr="00706162">
        <w:t>самозанятыми</w:t>
      </w:r>
      <w:proofErr w:type="spellEnd"/>
      <w:r w:rsidRPr="00706162">
        <w:t>. Однако большинство из них работают не более 50% от полной ставки. Только около одной седьмой части работают полный рабочий день. В целом, в 2025 году доля лиц в возрасте 64 лет и старше составляла 4,5% рабочей силы, что более чем вдвое превышает показатель 2005 года.</w:t>
      </w:r>
    </w:p>
    <w:p w14:paraId="3956AD94" w14:textId="528E0FB4" w:rsidR="00706162" w:rsidRPr="00706162" w:rsidRDefault="00712D0C" w:rsidP="00BD126F">
      <w:hyperlink r:id="rId49" w:history="1">
        <w:r w:rsidR="00706162" w:rsidRPr="004E41DF">
          <w:rPr>
            <w:rStyle w:val="a3"/>
          </w:rPr>
          <w:t>https://www.obshina.ch/zhizn/1227-vsjo-bolshe-shvejtsartsev-prodolzhayut-rabotat-posle-dostizheniya-pensionnogo-vozrasta</w:t>
        </w:r>
      </w:hyperlink>
      <w:r w:rsidR="00706162" w:rsidRPr="00706162">
        <w:t xml:space="preserve"> </w:t>
      </w:r>
    </w:p>
    <w:p w14:paraId="772789B5" w14:textId="0D651208" w:rsidR="007831C3" w:rsidRDefault="007831C3" w:rsidP="007831C3">
      <w:pPr>
        <w:pStyle w:val="2"/>
      </w:pPr>
      <w:bookmarkStart w:id="158" w:name="_Toc228256741"/>
      <w:r w:rsidRPr="007831C3">
        <w:rPr>
          <w:lang w:val="en-US"/>
        </w:rPr>
        <w:t>Market</w:t>
      </w:r>
      <w:r w:rsidRPr="007831C3">
        <w:t xml:space="preserve"> </w:t>
      </w:r>
      <w:r w:rsidRPr="007831C3">
        <w:rPr>
          <w:lang w:val="en-US"/>
        </w:rPr>
        <w:t>Power</w:t>
      </w:r>
      <w:r w:rsidRPr="007831C3">
        <w:t>, 27.04.2026</w:t>
      </w:r>
      <w:r w:rsidRPr="008D5CFA">
        <w:t xml:space="preserve">, </w:t>
      </w:r>
      <w:r>
        <w:t>Конгресс США планирует отменить сокращение выплат для работающих пенсионеров</w:t>
      </w:r>
      <w:bookmarkEnd w:id="158"/>
    </w:p>
    <w:p w14:paraId="7B6E2ED4" w14:textId="77777777" w:rsidR="007831C3" w:rsidRDefault="007831C3" w:rsidP="007831C3">
      <w:pPr>
        <w:pStyle w:val="3"/>
      </w:pPr>
      <w:bookmarkStart w:id="159" w:name="_Toc228256742"/>
      <w:r>
        <w:t>Американские законодатели внесли законопроект об отмене проверки пенсионных доходов, которая приводит к сокращению выплат для работающих пенсионеров, сообщает CNBC. Инициатива под названием «Закон о свободе труда пожилых граждан» призвана поддержать американцев, решивших досрочно выйти на пенсию, но продолжающих трудовую деятельность.</w:t>
      </w:r>
      <w:bookmarkEnd w:id="159"/>
    </w:p>
    <w:p w14:paraId="4D0784CF" w14:textId="77777777" w:rsidR="007831C3" w:rsidRDefault="007831C3" w:rsidP="007831C3">
      <w:r>
        <w:t xml:space="preserve">В 2026 году граждане, не достигшие полного пенсионного возраста, могут заработать до $24480 без потери части пособий. При превышении этого лимита Администрация социального обеспечения* удерживает $1 из выплат за каждые заработанные $2. Эксперты отмечают, что действующая норма, администрирование которой обходится бюджету в $70 млн ежегодно, </w:t>
      </w:r>
      <w:proofErr w:type="spellStart"/>
      <w:r>
        <w:t>демотивирует</w:t>
      </w:r>
      <w:proofErr w:type="spellEnd"/>
      <w:r>
        <w:t xml:space="preserve"> людей оставаться на рынке труда. Президент Общества управления человеческими ресурсами Джонни Тейлор подчеркнул, что «для людей со средним или низким доходом потеря каждого доллара означает выбор между покупкой лекарств или еды».</w:t>
      </w:r>
    </w:p>
    <w:p w14:paraId="347ED48A" w14:textId="77777777" w:rsidR="007831C3" w:rsidRDefault="007831C3" w:rsidP="007831C3">
      <w:r>
        <w:t>Проверка пенсионных доходов была введена в 1935 году во времена Великой депрессии**, чтобы освободить рабочие места для молодежи. В 2000 году президент Билл Клинтон подписал закон, отменяющий это правило для лиц старше полного пенсионного возраста, однако те, кто выходит на пенсию досрочно, по-прежнему сталкиваются с финансовыми удержаниями.</w:t>
      </w:r>
    </w:p>
    <w:p w14:paraId="00AC75B9" w14:textId="77777777" w:rsidR="007831C3" w:rsidRDefault="007831C3" w:rsidP="007831C3">
      <w:r>
        <w:t>*Администрация социального обеспечения - независимое агентство федерального правительства США, управляющее программами государственного социального страхования. Оно отвечает за назначение и выплату пенсий по старости, пособий по инвалидности, а также выплат по случаю потери кормильца.</w:t>
      </w:r>
    </w:p>
    <w:p w14:paraId="1CBB6EDB" w14:textId="43FFC6B0" w:rsidR="007831C3" w:rsidRDefault="007831C3" w:rsidP="007831C3">
      <w:r>
        <w:t>**Великая депрессия - масштабный мировой экономический кризис, начавшийся в 1929 году с биржевого краха в США и продолжавшийся до конца 1930-х годов. Этот период характеризовался рекордным уровнем безработицы, резким падением промышленного производства и массовым разорением банков.</w:t>
      </w:r>
    </w:p>
    <w:p w14:paraId="2C504D51" w14:textId="157E1898" w:rsidR="00BD126F" w:rsidRDefault="00712D0C" w:rsidP="007831C3">
      <w:hyperlink r:id="rId50" w:history="1">
        <w:r w:rsidR="007831C3" w:rsidRPr="004E41DF">
          <w:rPr>
            <w:rStyle w:val="a3"/>
          </w:rPr>
          <w:t>https://marketpower.pro/publications/kongress-ssha-planiruet-otmenit-sokrashchenie-vyplat-dlia-rabotaiushchikh-pensionerov</w:t>
        </w:r>
      </w:hyperlink>
      <w:r w:rsidR="007831C3">
        <w:t xml:space="preserve"> </w:t>
      </w:r>
    </w:p>
    <w:p w14:paraId="377AC005" w14:textId="320DF0AE" w:rsidR="007831C3" w:rsidRPr="002C695C" w:rsidRDefault="002C695C" w:rsidP="002C695C">
      <w:pPr>
        <w:pStyle w:val="2"/>
      </w:pPr>
      <w:bookmarkStart w:id="160" w:name="_Toc228256743"/>
      <w:r>
        <w:rPr>
          <w:lang w:val="en-US"/>
        </w:rPr>
        <w:lastRenderedPageBreak/>
        <w:t>Vietnam</w:t>
      </w:r>
      <w:r w:rsidRPr="002C695C">
        <w:t>.</w:t>
      </w:r>
      <w:proofErr w:type="spellStart"/>
      <w:r>
        <w:rPr>
          <w:lang w:val="en-US"/>
        </w:rPr>
        <w:t>vn</w:t>
      </w:r>
      <w:proofErr w:type="spellEnd"/>
      <w:r w:rsidRPr="002C695C">
        <w:t>, 27.04.2026, Обновление новостей от 28 апреля: Документы, подтверждающие право на получение пенсионных выплат, необходимо переоформить до 1 июля 2026 года.</w:t>
      </w:r>
      <w:bookmarkEnd w:id="160"/>
    </w:p>
    <w:p w14:paraId="63BDD4BE" w14:textId="77777777" w:rsidR="002C695C" w:rsidRDefault="002C695C" w:rsidP="002C695C">
      <w:pPr>
        <w:pStyle w:val="3"/>
      </w:pPr>
      <w:bookmarkStart w:id="161" w:name="_Toc228256744"/>
      <w:r>
        <w:t>Согласно информации Управления социального обеспечения Вьетнама, для обеспечения прав лиц, получающих ежемесячные пенсии и пособия по социальному страхованию, ведомство выпустило уведомление, в котором говорится, что в соответствии с Законом о социальном страховании 2024 года доверенности действительны только в течение 12 месяцев.</w:t>
      </w:r>
      <w:bookmarkEnd w:id="161"/>
    </w:p>
    <w:p w14:paraId="4113BE1B" w14:textId="77777777" w:rsidR="002C695C" w:rsidRDefault="002C695C" w:rsidP="002C695C">
      <w:r>
        <w:t>Если срок действия доверенности превышает 12 месяцев, она истекает 30 июня 2026 года. Поэтому получателям следует заблаговременно продлить действие этой доверенности до 1 июля 2026 года, чтобы избежать перебоев в получении выплат.</w:t>
      </w:r>
    </w:p>
    <w:p w14:paraId="617180F0" w14:textId="77777777" w:rsidR="002C695C" w:rsidRDefault="002C695C" w:rsidP="002C695C">
      <w:r>
        <w:t>Этапы включают в себя проверку существующей доверенности, подготовку необходимых документов для новой доверенности, а затем предоставление национальных удостоверений личности бенефициара и уполномоченного лица в ближайшее отделение социального страхования для получения помощи.</w:t>
      </w:r>
    </w:p>
    <w:p w14:paraId="0C445EFD" w14:textId="77777777" w:rsidR="002C695C" w:rsidRDefault="002C695C" w:rsidP="002C695C">
      <w:r>
        <w:t>Получатели пособий могут перейти на получение пенсии и социальных выплат через банковский счет на свое имя. В этом случае процедура авторизации не требуется; деньги будут автоматически перечисляться на их счет каждый месяц.</w:t>
      </w:r>
    </w:p>
    <w:p w14:paraId="3E506E15" w14:textId="77777777" w:rsidR="002C695C" w:rsidRDefault="002C695C" w:rsidP="002C695C">
      <w:r>
        <w:t>Агентство социального обеспечения Вьетнама советует гражданам категорически не переходить по подозрительным ссылкам или не отправлять сообщения с запросом личной информации. Все процедуры авторизации могут быть оформлены только непосредственно в агентстве социального обеспечения. В настоящее время по всей стране около 3,5 миллионов человек получают ежемесячные пенсии и пособия по социальному обеспечению.</w:t>
      </w:r>
    </w:p>
    <w:p w14:paraId="31837E7D" w14:textId="77777777" w:rsidR="002C695C" w:rsidRDefault="002C695C" w:rsidP="002C695C">
      <w:r>
        <w:t>Предложение предусматривает, что в каждом медицинском пункте на уровне коммуны должно быть 15 сотрудников, число которых будет увеличиваться с ростом населения.</w:t>
      </w:r>
    </w:p>
    <w:p w14:paraId="1C9856C2" w14:textId="77777777" w:rsidR="002C695C" w:rsidRDefault="002C695C" w:rsidP="002C695C">
      <w:r>
        <w:t>Министерство здравоохранения запрашивает отзывы по проекту поправок к Циркуляру 03/2023, регулирующему должностные позиции, численность персонала и структуру государственных служащих по профессиональным званиям в подразделениях государственной службы здравоохранения.</w:t>
      </w:r>
    </w:p>
    <w:p w14:paraId="4B12123D" w14:textId="4111A0AF" w:rsidR="002C695C" w:rsidRPr="002C695C" w:rsidRDefault="002C695C" w:rsidP="002C695C">
      <w:r>
        <w:t>Согласно проекту, к профессиональным должностям относятся врачи, специализирующиеся на медицинском обследовании и лечении, врачи-профилактики заболеваний, медицинские ассистенты, фармацевты, специалисты в области общественного здравоохранения, медсестры, акушерки, техники, старшие медсестры и аналогичные специалисты, диетологи, техники по медицинскому оборудованию, специалисты по народонаселению, социальные работники и клинические психологи.</w:t>
      </w:r>
    </w:p>
    <w:p w14:paraId="10ADF942" w14:textId="77777777" w:rsidR="002C695C" w:rsidRPr="002C695C" w:rsidRDefault="002C695C" w:rsidP="002C695C">
      <w:r w:rsidRPr="002C695C">
        <w:t>Что касается численности персонала в муниципальных, районных и зональных медицинских пунктах в провинциях и городах, в проекте предлагается установить уровень укомплектованности в 15 человек на один медицинский пункт.</w:t>
      </w:r>
    </w:p>
    <w:p w14:paraId="1E3303EB" w14:textId="77777777" w:rsidR="002C695C" w:rsidRPr="002C695C" w:rsidRDefault="002C695C" w:rsidP="002C695C">
      <w:r w:rsidRPr="002C695C">
        <w:t xml:space="preserve">Поправочный коэффициент предусматривает корректировки с учетом численности населения. Соответственно, для медицинских пунктов в регионах </w:t>
      </w:r>
      <w:r w:rsidRPr="002C695C">
        <w:rPr>
          <w:lang w:val="en-US"/>
        </w:rPr>
        <w:t>I</w:t>
      </w:r>
      <w:r w:rsidRPr="002C695C">
        <w:t xml:space="preserve"> и </w:t>
      </w:r>
      <w:r w:rsidRPr="002C695C">
        <w:rPr>
          <w:lang w:val="en-US"/>
        </w:rPr>
        <w:t>II</w:t>
      </w:r>
      <w:r w:rsidRPr="002C695C">
        <w:t xml:space="preserve"> с населением более 6000 человек увеличение численности на 2000-3000 человек приведет к необходимости найма дополнительного сотрудника.</w:t>
      </w:r>
    </w:p>
    <w:p w14:paraId="3530EC85" w14:textId="77777777" w:rsidR="002C695C" w:rsidRPr="002C695C" w:rsidRDefault="002C695C" w:rsidP="002C695C">
      <w:r w:rsidRPr="002C695C">
        <w:lastRenderedPageBreak/>
        <w:t xml:space="preserve">Для муниципальных медицинских пунктов в регионе </w:t>
      </w:r>
      <w:r w:rsidRPr="002C695C">
        <w:rPr>
          <w:lang w:val="en-US"/>
        </w:rPr>
        <w:t>III</w:t>
      </w:r>
      <w:r w:rsidRPr="002C695C">
        <w:t xml:space="preserve"> с населением более 5000 человек требуется дополнительный сотрудник на каждые 1000 дополнительных жителей. Что касается корректировок в зависимости от географического региона, то количество медицинских пунктов в регионе </w:t>
      </w:r>
      <w:r w:rsidRPr="002C695C">
        <w:rPr>
          <w:lang w:val="en-US"/>
        </w:rPr>
        <w:t>II</w:t>
      </w:r>
      <w:r w:rsidRPr="002C695C">
        <w:t xml:space="preserve"> увеличивается в 1,2 раза, а в регионе </w:t>
      </w:r>
      <w:r w:rsidRPr="002C695C">
        <w:rPr>
          <w:lang w:val="en-US"/>
        </w:rPr>
        <w:t>III</w:t>
      </w:r>
      <w:r w:rsidRPr="002C695C">
        <w:t xml:space="preserve"> — в 1,3 раза.</w:t>
      </w:r>
    </w:p>
    <w:p w14:paraId="4A64B7CA" w14:textId="77777777" w:rsidR="002C695C" w:rsidRPr="002C695C" w:rsidRDefault="002C695C" w:rsidP="002C695C">
      <w:r w:rsidRPr="002C695C">
        <w:t>Министерство здравоохранения предлагает, чтобы в зависимости от социально-экономических условий местности количество сотрудников, работающих в медицинских пунктах, могло быть ниже или выше указанного выше предела.</w:t>
      </w:r>
    </w:p>
    <w:p w14:paraId="2BAB23D9" w14:textId="77777777" w:rsidR="002C695C" w:rsidRPr="002C695C" w:rsidRDefault="002C695C" w:rsidP="002C695C">
      <w:r w:rsidRPr="002C695C">
        <w:t>Компании выплачивают денежные дивиденды, причем некоторые выплачивают до 90%.</w:t>
      </w:r>
    </w:p>
    <w:p w14:paraId="5F8B0EC7" w14:textId="77777777" w:rsidR="002C695C" w:rsidRPr="002C695C" w:rsidRDefault="002C695C" w:rsidP="002C695C">
      <w:r w:rsidRPr="002C695C">
        <w:t>Ожидается, что на этой неделе несколько компаний, акции которых котируются на бирже, завершат оформление права на выплату денежных дивидендов.</w:t>
      </w:r>
    </w:p>
    <w:p w14:paraId="5E293E7F" w14:textId="6F0E7EFA" w:rsidR="002C695C" w:rsidRPr="002C695C" w:rsidRDefault="002C695C" w:rsidP="002C695C">
      <w:r w:rsidRPr="002C695C">
        <w:t>Примечательно, что Акционерное общество «Транспортные и торговые услуги» (</w:t>
      </w:r>
      <w:r w:rsidRPr="002C695C">
        <w:rPr>
          <w:lang w:val="en-US"/>
        </w:rPr>
        <w:t>TJC</w:t>
      </w:r>
      <w:r w:rsidRPr="002C695C">
        <w:t>) планирует выплатить денежные дивиденды за 2025 год в размере 90%, то есть акционеры, владеющие одной акцией, получат 9000 донгов.</w:t>
      </w:r>
    </w:p>
    <w:p w14:paraId="243476AB" w14:textId="77777777" w:rsidR="002C695C" w:rsidRPr="002C695C" w:rsidRDefault="002C695C" w:rsidP="002C695C">
      <w:r w:rsidRPr="002C695C">
        <w:t xml:space="preserve">Приблизительно 8,6 миллиона акций в обращении, </w:t>
      </w:r>
      <w:r w:rsidRPr="002C695C">
        <w:rPr>
          <w:lang w:val="en-US"/>
        </w:rPr>
        <w:t>TJC</w:t>
      </w:r>
      <w:r w:rsidRPr="002C695C">
        <w:t xml:space="preserve"> планирует потратить на выплату дивидендов около 77,4 миллиарда донгов.</w:t>
      </w:r>
    </w:p>
    <w:p w14:paraId="5B9F2185" w14:textId="77777777" w:rsidR="002C695C" w:rsidRPr="002C695C" w:rsidRDefault="002C695C" w:rsidP="002C695C">
      <w:r w:rsidRPr="002C695C">
        <w:t>Дата закрытия реестра для получения дивидендов — 29 апреля, дата фиксации реестра — 4 мая, а ожидаемая дата выплаты — 19 мая.</w:t>
      </w:r>
    </w:p>
    <w:p w14:paraId="5E63BC6B" w14:textId="77777777" w:rsidR="002C695C" w:rsidRPr="002C695C" w:rsidRDefault="002C695C" w:rsidP="002C695C">
      <w:r w:rsidRPr="002C695C">
        <w:t xml:space="preserve">Одновременно с этим, акционерное общество «Хай </w:t>
      </w:r>
      <w:proofErr w:type="spellStart"/>
      <w:r w:rsidRPr="002C695C">
        <w:t>Минь</w:t>
      </w:r>
      <w:proofErr w:type="spellEnd"/>
      <w:r w:rsidRPr="002C695C">
        <w:t>» (</w:t>
      </w:r>
      <w:r w:rsidRPr="002C695C">
        <w:rPr>
          <w:lang w:val="en-US"/>
        </w:rPr>
        <w:t>HMH</w:t>
      </w:r>
      <w:r w:rsidRPr="002C695C">
        <w:t>) также планирует выплатить денежные дивиденды за 2025 год в размере 10%, что эквивалентно 1000 донгам за акцию.</w:t>
      </w:r>
    </w:p>
    <w:p w14:paraId="406103E3" w14:textId="77777777" w:rsidR="002C695C" w:rsidRPr="002C695C" w:rsidRDefault="002C695C" w:rsidP="002C695C">
      <w:r w:rsidRPr="002C695C">
        <w:t xml:space="preserve">Приблизительно 13,8 миллионов акций в обращении, </w:t>
      </w:r>
      <w:r w:rsidRPr="002C695C">
        <w:rPr>
          <w:lang w:val="en-US"/>
        </w:rPr>
        <w:t>HMH</w:t>
      </w:r>
      <w:r w:rsidRPr="002C695C">
        <w:t xml:space="preserve"> планирует потратить около 13,8 миллиардов донгов. Дата закрытия реестра для получения дивидендов — 28 апреля, дата фиксации реестра — 29 апреля, а выплата дивидендов ожидается 19 мая.</w:t>
      </w:r>
    </w:p>
    <w:p w14:paraId="58758302" w14:textId="77777777" w:rsidR="002C695C" w:rsidRPr="002C695C" w:rsidRDefault="002C695C" w:rsidP="002C695C">
      <w:r w:rsidRPr="002C695C">
        <w:t xml:space="preserve">Акции компании </w:t>
      </w:r>
      <w:r w:rsidRPr="002C695C">
        <w:rPr>
          <w:lang w:val="en-US"/>
        </w:rPr>
        <w:t>AAV</w:t>
      </w:r>
      <w:r w:rsidRPr="002C695C">
        <w:t xml:space="preserve"> вскоре будут исключены из биржевого списка.</w:t>
      </w:r>
    </w:p>
    <w:p w14:paraId="2F2FBD1E" w14:textId="77777777" w:rsidR="002C695C" w:rsidRPr="002C695C" w:rsidRDefault="002C695C" w:rsidP="002C695C">
      <w:r w:rsidRPr="002C695C">
        <w:t>Ханойская фондовая биржа (</w:t>
      </w:r>
      <w:r w:rsidRPr="002C695C">
        <w:rPr>
          <w:lang w:val="en-US"/>
        </w:rPr>
        <w:t>HNX</w:t>
      </w:r>
      <w:r w:rsidRPr="002C695C">
        <w:t xml:space="preserve">) объявила о </w:t>
      </w:r>
      <w:proofErr w:type="spellStart"/>
      <w:r w:rsidRPr="002C695C">
        <w:t>делистинге</w:t>
      </w:r>
      <w:proofErr w:type="spellEnd"/>
      <w:r w:rsidRPr="002C695C">
        <w:t xml:space="preserve"> почти 68,99 миллионов акций </w:t>
      </w:r>
      <w:r w:rsidRPr="002C695C">
        <w:rPr>
          <w:lang w:val="en-US"/>
        </w:rPr>
        <w:t>AAV</w:t>
      </w:r>
      <w:r w:rsidRPr="002C695C">
        <w:t>, номинальная стоимость которых составляет приблизительно 689,9 миллиардов донгов.</w:t>
      </w:r>
    </w:p>
    <w:p w14:paraId="4FCCF560" w14:textId="77777777" w:rsidR="002C695C" w:rsidRPr="002C695C" w:rsidRDefault="002C695C" w:rsidP="002C695C">
      <w:r w:rsidRPr="002C695C">
        <w:t xml:space="preserve">Согласно объявлению, последний торговый день для акций </w:t>
      </w:r>
      <w:r w:rsidRPr="002C695C">
        <w:rPr>
          <w:lang w:val="en-US"/>
        </w:rPr>
        <w:t>AAV</w:t>
      </w:r>
      <w:r w:rsidRPr="002C695C">
        <w:t xml:space="preserve"> — 14 мая. Официально этот код акций будет исключен из листинга на бирже </w:t>
      </w:r>
      <w:r w:rsidRPr="002C695C">
        <w:rPr>
          <w:lang w:val="en-US"/>
        </w:rPr>
        <w:t>HNX</w:t>
      </w:r>
      <w:r w:rsidRPr="002C695C">
        <w:t xml:space="preserve"> 15 мая.</w:t>
      </w:r>
    </w:p>
    <w:p w14:paraId="466E5CDD" w14:textId="77777777" w:rsidR="002C695C" w:rsidRPr="002C695C" w:rsidRDefault="002C695C" w:rsidP="002C695C">
      <w:r w:rsidRPr="002C695C">
        <w:t>Причиной исключения компании из списка биржи является то, что она несла убытки в течение трех лет подряд, с 2023 по 2025 год, что подпадает под категорию обязательного исключения из списка биржи в соответствии с действующими правилами.</w:t>
      </w:r>
    </w:p>
    <w:p w14:paraId="1B89914B" w14:textId="375ADA7B" w:rsidR="002C695C" w:rsidRPr="002C695C" w:rsidRDefault="002C695C" w:rsidP="002C695C">
      <w:r w:rsidRPr="002C695C">
        <w:t xml:space="preserve">Ранее, 8 апреля, компания получила уведомление от </w:t>
      </w:r>
      <w:r w:rsidRPr="002C695C">
        <w:rPr>
          <w:lang w:val="en-US"/>
        </w:rPr>
        <w:t>HNX</w:t>
      </w:r>
      <w:r w:rsidRPr="002C695C">
        <w:t xml:space="preserve"> о возможности обязательного исключения из листинга.</w:t>
      </w:r>
    </w:p>
    <w:p w14:paraId="60FF876E" w14:textId="44F9E1F5" w:rsidR="002C695C" w:rsidRPr="002C695C" w:rsidRDefault="002C695C" w:rsidP="002C695C">
      <w:r w:rsidRPr="002C695C">
        <w:t xml:space="preserve">Источник: </w:t>
      </w:r>
      <w:hyperlink r:id="rId51" w:history="1">
        <w:r w:rsidRPr="004E41DF">
          <w:rPr>
            <w:rStyle w:val="a3"/>
            <w:lang w:val="en-US"/>
          </w:rPr>
          <w:t>https</w:t>
        </w:r>
        <w:r w:rsidRPr="002C695C">
          <w:rPr>
            <w:rStyle w:val="a3"/>
          </w:rPr>
          <w:t>://</w:t>
        </w:r>
        <w:proofErr w:type="spellStart"/>
        <w:r w:rsidRPr="004E41DF">
          <w:rPr>
            <w:rStyle w:val="a3"/>
            <w:lang w:val="en-US"/>
          </w:rPr>
          <w:t>tuoitre</w:t>
        </w:r>
        <w:proofErr w:type="spellEnd"/>
        <w:r w:rsidRPr="002C695C">
          <w:rPr>
            <w:rStyle w:val="a3"/>
          </w:rPr>
          <w:t>.</w:t>
        </w:r>
        <w:proofErr w:type="spellStart"/>
        <w:r w:rsidRPr="004E41DF">
          <w:rPr>
            <w:rStyle w:val="a3"/>
            <w:lang w:val="en-US"/>
          </w:rPr>
          <w:t>vn</w:t>
        </w:r>
        <w:proofErr w:type="spellEnd"/>
        <w:r w:rsidRPr="002C695C">
          <w:rPr>
            <w:rStyle w:val="a3"/>
          </w:rPr>
          <w:t>/</w:t>
        </w:r>
        <w:r w:rsidRPr="004E41DF">
          <w:rPr>
            <w:rStyle w:val="a3"/>
            <w:lang w:val="en-US"/>
          </w:rPr>
          <w:t>tin</w:t>
        </w:r>
        <w:r w:rsidRPr="002C695C">
          <w:rPr>
            <w:rStyle w:val="a3"/>
          </w:rPr>
          <w:t>-</w:t>
        </w:r>
        <w:proofErr w:type="spellStart"/>
        <w:r w:rsidRPr="004E41DF">
          <w:rPr>
            <w:rStyle w:val="a3"/>
            <w:lang w:val="en-US"/>
          </w:rPr>
          <w:t>tuc</w:t>
        </w:r>
        <w:proofErr w:type="spellEnd"/>
        <w:r w:rsidRPr="002C695C">
          <w:rPr>
            <w:rStyle w:val="a3"/>
          </w:rPr>
          <w:t>-</w:t>
        </w:r>
        <w:r w:rsidRPr="004E41DF">
          <w:rPr>
            <w:rStyle w:val="a3"/>
            <w:lang w:val="en-US"/>
          </w:rPr>
          <w:t>sang</w:t>
        </w:r>
        <w:r w:rsidRPr="002C695C">
          <w:rPr>
            <w:rStyle w:val="a3"/>
          </w:rPr>
          <w:t>-28-4-</w:t>
        </w:r>
        <w:proofErr w:type="spellStart"/>
        <w:r w:rsidRPr="004E41DF">
          <w:rPr>
            <w:rStyle w:val="a3"/>
            <w:lang w:val="en-US"/>
          </w:rPr>
          <w:t>phai</w:t>
        </w:r>
        <w:proofErr w:type="spellEnd"/>
        <w:r w:rsidRPr="002C695C">
          <w:rPr>
            <w:rStyle w:val="a3"/>
          </w:rPr>
          <w:t>-</w:t>
        </w:r>
        <w:r w:rsidRPr="004E41DF">
          <w:rPr>
            <w:rStyle w:val="a3"/>
            <w:lang w:val="en-US"/>
          </w:rPr>
          <w:t>lam</w:t>
        </w:r>
        <w:r w:rsidRPr="002C695C">
          <w:rPr>
            <w:rStyle w:val="a3"/>
          </w:rPr>
          <w:t>-</w:t>
        </w:r>
        <w:proofErr w:type="spellStart"/>
        <w:r w:rsidRPr="004E41DF">
          <w:rPr>
            <w:rStyle w:val="a3"/>
            <w:lang w:val="en-US"/>
          </w:rPr>
          <w:t>lai</w:t>
        </w:r>
        <w:proofErr w:type="spellEnd"/>
        <w:r w:rsidRPr="002C695C">
          <w:rPr>
            <w:rStyle w:val="a3"/>
          </w:rPr>
          <w:t>-</w:t>
        </w:r>
        <w:proofErr w:type="spellStart"/>
        <w:r w:rsidRPr="004E41DF">
          <w:rPr>
            <w:rStyle w:val="a3"/>
            <w:lang w:val="en-US"/>
          </w:rPr>
          <w:t>giay</w:t>
        </w:r>
        <w:proofErr w:type="spellEnd"/>
        <w:r w:rsidRPr="002C695C">
          <w:rPr>
            <w:rStyle w:val="a3"/>
          </w:rPr>
          <w:t>-</w:t>
        </w:r>
        <w:proofErr w:type="spellStart"/>
        <w:r w:rsidRPr="004E41DF">
          <w:rPr>
            <w:rStyle w:val="a3"/>
            <w:lang w:val="en-US"/>
          </w:rPr>
          <w:t>uy</w:t>
        </w:r>
        <w:proofErr w:type="spellEnd"/>
        <w:r w:rsidRPr="002C695C">
          <w:rPr>
            <w:rStyle w:val="a3"/>
          </w:rPr>
          <w:t>-</w:t>
        </w:r>
        <w:proofErr w:type="spellStart"/>
        <w:r w:rsidRPr="004E41DF">
          <w:rPr>
            <w:rStyle w:val="a3"/>
            <w:lang w:val="en-US"/>
          </w:rPr>
          <w:t>quyen</w:t>
        </w:r>
        <w:proofErr w:type="spellEnd"/>
        <w:r w:rsidRPr="002C695C">
          <w:rPr>
            <w:rStyle w:val="a3"/>
          </w:rPr>
          <w:t>-</w:t>
        </w:r>
        <w:proofErr w:type="spellStart"/>
        <w:r w:rsidRPr="004E41DF">
          <w:rPr>
            <w:rStyle w:val="a3"/>
            <w:lang w:val="en-US"/>
          </w:rPr>
          <w:t>nhan</w:t>
        </w:r>
        <w:proofErr w:type="spellEnd"/>
        <w:r w:rsidRPr="002C695C">
          <w:rPr>
            <w:rStyle w:val="a3"/>
          </w:rPr>
          <w:t>-</w:t>
        </w:r>
        <w:proofErr w:type="spellStart"/>
        <w:r w:rsidRPr="004E41DF">
          <w:rPr>
            <w:rStyle w:val="a3"/>
            <w:lang w:val="en-US"/>
          </w:rPr>
          <w:t>luong</w:t>
        </w:r>
        <w:proofErr w:type="spellEnd"/>
        <w:r w:rsidRPr="002C695C">
          <w:rPr>
            <w:rStyle w:val="a3"/>
          </w:rPr>
          <w:t>-</w:t>
        </w:r>
        <w:proofErr w:type="spellStart"/>
        <w:r w:rsidRPr="004E41DF">
          <w:rPr>
            <w:rStyle w:val="a3"/>
            <w:lang w:val="en-US"/>
          </w:rPr>
          <w:t>huu</w:t>
        </w:r>
        <w:proofErr w:type="spellEnd"/>
        <w:r w:rsidRPr="002C695C">
          <w:rPr>
            <w:rStyle w:val="a3"/>
          </w:rPr>
          <w:t>-</w:t>
        </w:r>
        <w:proofErr w:type="spellStart"/>
        <w:r w:rsidRPr="004E41DF">
          <w:rPr>
            <w:rStyle w:val="a3"/>
            <w:lang w:val="en-US"/>
          </w:rPr>
          <w:t>truoc</w:t>
        </w:r>
        <w:proofErr w:type="spellEnd"/>
        <w:r w:rsidRPr="002C695C">
          <w:rPr>
            <w:rStyle w:val="a3"/>
          </w:rPr>
          <w:t>-</w:t>
        </w:r>
        <w:proofErr w:type="spellStart"/>
        <w:r w:rsidRPr="004E41DF">
          <w:rPr>
            <w:rStyle w:val="a3"/>
            <w:lang w:val="en-US"/>
          </w:rPr>
          <w:t>ngay</w:t>
        </w:r>
        <w:proofErr w:type="spellEnd"/>
        <w:r w:rsidRPr="002C695C">
          <w:rPr>
            <w:rStyle w:val="a3"/>
          </w:rPr>
          <w:t>-1-7-2026-2026042711260803.</w:t>
        </w:r>
        <w:proofErr w:type="spellStart"/>
        <w:r w:rsidRPr="004E41DF">
          <w:rPr>
            <w:rStyle w:val="a3"/>
            <w:lang w:val="en-US"/>
          </w:rPr>
          <w:t>htm</w:t>
        </w:r>
        <w:proofErr w:type="spellEnd"/>
      </w:hyperlink>
    </w:p>
    <w:p w14:paraId="3AE43155" w14:textId="6751E238" w:rsidR="002C695C" w:rsidRPr="002C695C" w:rsidRDefault="00712D0C" w:rsidP="002C695C">
      <w:hyperlink r:id="rId52" w:history="1">
        <w:r w:rsidR="002C695C" w:rsidRPr="004E41DF">
          <w:rPr>
            <w:rStyle w:val="a3"/>
            <w:lang w:val="en-US"/>
          </w:rPr>
          <w:t>https</w:t>
        </w:r>
        <w:r w:rsidR="002C695C" w:rsidRPr="002C695C">
          <w:rPr>
            <w:rStyle w:val="a3"/>
          </w:rPr>
          <w:t>://</w:t>
        </w:r>
        <w:r w:rsidR="002C695C" w:rsidRPr="004E41DF">
          <w:rPr>
            <w:rStyle w:val="a3"/>
            <w:lang w:val="en-US"/>
          </w:rPr>
          <w:t>www</w:t>
        </w:r>
        <w:r w:rsidR="002C695C" w:rsidRPr="002C695C">
          <w:rPr>
            <w:rStyle w:val="a3"/>
          </w:rPr>
          <w:t>.</w:t>
        </w:r>
        <w:proofErr w:type="spellStart"/>
        <w:r w:rsidR="002C695C" w:rsidRPr="004E41DF">
          <w:rPr>
            <w:rStyle w:val="a3"/>
            <w:lang w:val="en-US"/>
          </w:rPr>
          <w:t>vietnam</w:t>
        </w:r>
        <w:proofErr w:type="spellEnd"/>
        <w:r w:rsidR="002C695C" w:rsidRPr="002C695C">
          <w:rPr>
            <w:rStyle w:val="a3"/>
          </w:rPr>
          <w:t>.</w:t>
        </w:r>
        <w:proofErr w:type="spellStart"/>
        <w:r w:rsidR="002C695C" w:rsidRPr="004E41DF">
          <w:rPr>
            <w:rStyle w:val="a3"/>
            <w:lang w:val="en-US"/>
          </w:rPr>
          <w:t>vn</w:t>
        </w:r>
        <w:proofErr w:type="spellEnd"/>
        <w:r w:rsidR="002C695C" w:rsidRPr="002C695C">
          <w:rPr>
            <w:rStyle w:val="a3"/>
          </w:rPr>
          <w:t>/</w:t>
        </w:r>
        <w:proofErr w:type="spellStart"/>
        <w:r w:rsidR="002C695C" w:rsidRPr="004E41DF">
          <w:rPr>
            <w:rStyle w:val="a3"/>
            <w:lang w:val="en-US"/>
          </w:rPr>
          <w:t>ru</w:t>
        </w:r>
        <w:proofErr w:type="spellEnd"/>
        <w:r w:rsidR="002C695C" w:rsidRPr="002C695C">
          <w:rPr>
            <w:rStyle w:val="a3"/>
          </w:rPr>
          <w:t>/</w:t>
        </w:r>
        <w:r w:rsidR="002C695C" w:rsidRPr="004E41DF">
          <w:rPr>
            <w:rStyle w:val="a3"/>
            <w:lang w:val="en-US"/>
          </w:rPr>
          <w:t>tin</w:t>
        </w:r>
        <w:r w:rsidR="002C695C" w:rsidRPr="002C695C">
          <w:rPr>
            <w:rStyle w:val="a3"/>
          </w:rPr>
          <w:t>-</w:t>
        </w:r>
        <w:proofErr w:type="spellStart"/>
        <w:r w:rsidR="002C695C" w:rsidRPr="004E41DF">
          <w:rPr>
            <w:rStyle w:val="a3"/>
            <w:lang w:val="en-US"/>
          </w:rPr>
          <w:t>tuc</w:t>
        </w:r>
        <w:proofErr w:type="spellEnd"/>
        <w:r w:rsidR="002C695C" w:rsidRPr="002C695C">
          <w:rPr>
            <w:rStyle w:val="a3"/>
          </w:rPr>
          <w:t>-</w:t>
        </w:r>
        <w:r w:rsidR="002C695C" w:rsidRPr="004E41DF">
          <w:rPr>
            <w:rStyle w:val="a3"/>
            <w:lang w:val="en-US"/>
          </w:rPr>
          <w:t>sang</w:t>
        </w:r>
        <w:r w:rsidR="002C695C" w:rsidRPr="002C695C">
          <w:rPr>
            <w:rStyle w:val="a3"/>
          </w:rPr>
          <w:t>-28-4-</w:t>
        </w:r>
        <w:proofErr w:type="spellStart"/>
        <w:r w:rsidR="002C695C" w:rsidRPr="004E41DF">
          <w:rPr>
            <w:rStyle w:val="a3"/>
            <w:lang w:val="en-US"/>
          </w:rPr>
          <w:t>phai</w:t>
        </w:r>
        <w:proofErr w:type="spellEnd"/>
        <w:r w:rsidR="002C695C" w:rsidRPr="002C695C">
          <w:rPr>
            <w:rStyle w:val="a3"/>
          </w:rPr>
          <w:t>-</w:t>
        </w:r>
        <w:r w:rsidR="002C695C" w:rsidRPr="004E41DF">
          <w:rPr>
            <w:rStyle w:val="a3"/>
            <w:lang w:val="en-US"/>
          </w:rPr>
          <w:t>lam</w:t>
        </w:r>
        <w:r w:rsidR="002C695C" w:rsidRPr="002C695C">
          <w:rPr>
            <w:rStyle w:val="a3"/>
          </w:rPr>
          <w:t>-</w:t>
        </w:r>
        <w:proofErr w:type="spellStart"/>
        <w:r w:rsidR="002C695C" w:rsidRPr="004E41DF">
          <w:rPr>
            <w:rStyle w:val="a3"/>
            <w:lang w:val="en-US"/>
          </w:rPr>
          <w:t>lai</w:t>
        </w:r>
        <w:proofErr w:type="spellEnd"/>
        <w:r w:rsidR="002C695C" w:rsidRPr="002C695C">
          <w:rPr>
            <w:rStyle w:val="a3"/>
          </w:rPr>
          <w:t>-</w:t>
        </w:r>
        <w:proofErr w:type="spellStart"/>
        <w:r w:rsidR="002C695C" w:rsidRPr="004E41DF">
          <w:rPr>
            <w:rStyle w:val="a3"/>
            <w:lang w:val="en-US"/>
          </w:rPr>
          <w:t>giay</w:t>
        </w:r>
        <w:proofErr w:type="spellEnd"/>
        <w:r w:rsidR="002C695C" w:rsidRPr="002C695C">
          <w:rPr>
            <w:rStyle w:val="a3"/>
          </w:rPr>
          <w:t>-</w:t>
        </w:r>
        <w:proofErr w:type="spellStart"/>
        <w:r w:rsidR="002C695C" w:rsidRPr="004E41DF">
          <w:rPr>
            <w:rStyle w:val="a3"/>
            <w:lang w:val="en-US"/>
          </w:rPr>
          <w:t>uy</w:t>
        </w:r>
        <w:proofErr w:type="spellEnd"/>
        <w:r w:rsidR="002C695C" w:rsidRPr="002C695C">
          <w:rPr>
            <w:rStyle w:val="a3"/>
          </w:rPr>
          <w:t>-</w:t>
        </w:r>
        <w:proofErr w:type="spellStart"/>
        <w:r w:rsidR="002C695C" w:rsidRPr="004E41DF">
          <w:rPr>
            <w:rStyle w:val="a3"/>
            <w:lang w:val="en-US"/>
          </w:rPr>
          <w:t>quyen</w:t>
        </w:r>
        <w:proofErr w:type="spellEnd"/>
        <w:r w:rsidR="002C695C" w:rsidRPr="002C695C">
          <w:rPr>
            <w:rStyle w:val="a3"/>
          </w:rPr>
          <w:t>-</w:t>
        </w:r>
        <w:proofErr w:type="spellStart"/>
        <w:r w:rsidR="002C695C" w:rsidRPr="004E41DF">
          <w:rPr>
            <w:rStyle w:val="a3"/>
            <w:lang w:val="en-US"/>
          </w:rPr>
          <w:t>nhan</w:t>
        </w:r>
        <w:proofErr w:type="spellEnd"/>
        <w:r w:rsidR="002C695C" w:rsidRPr="002C695C">
          <w:rPr>
            <w:rStyle w:val="a3"/>
          </w:rPr>
          <w:t>-</w:t>
        </w:r>
        <w:proofErr w:type="spellStart"/>
        <w:r w:rsidR="002C695C" w:rsidRPr="004E41DF">
          <w:rPr>
            <w:rStyle w:val="a3"/>
            <w:lang w:val="en-US"/>
          </w:rPr>
          <w:t>luong</w:t>
        </w:r>
        <w:proofErr w:type="spellEnd"/>
        <w:r w:rsidR="002C695C" w:rsidRPr="002C695C">
          <w:rPr>
            <w:rStyle w:val="a3"/>
          </w:rPr>
          <w:t>-</w:t>
        </w:r>
        <w:proofErr w:type="spellStart"/>
        <w:r w:rsidR="002C695C" w:rsidRPr="004E41DF">
          <w:rPr>
            <w:rStyle w:val="a3"/>
            <w:lang w:val="en-US"/>
          </w:rPr>
          <w:t>huu</w:t>
        </w:r>
        <w:proofErr w:type="spellEnd"/>
        <w:r w:rsidR="002C695C" w:rsidRPr="002C695C">
          <w:rPr>
            <w:rStyle w:val="a3"/>
          </w:rPr>
          <w:t>-</w:t>
        </w:r>
        <w:proofErr w:type="spellStart"/>
        <w:r w:rsidR="002C695C" w:rsidRPr="004E41DF">
          <w:rPr>
            <w:rStyle w:val="a3"/>
            <w:lang w:val="en-US"/>
          </w:rPr>
          <w:t>truoc</w:t>
        </w:r>
        <w:proofErr w:type="spellEnd"/>
        <w:r w:rsidR="002C695C" w:rsidRPr="002C695C">
          <w:rPr>
            <w:rStyle w:val="a3"/>
          </w:rPr>
          <w:t>-</w:t>
        </w:r>
        <w:proofErr w:type="spellStart"/>
        <w:r w:rsidR="002C695C" w:rsidRPr="004E41DF">
          <w:rPr>
            <w:rStyle w:val="a3"/>
            <w:lang w:val="en-US"/>
          </w:rPr>
          <w:t>ngay</w:t>
        </w:r>
        <w:proofErr w:type="spellEnd"/>
        <w:r w:rsidR="002C695C" w:rsidRPr="002C695C">
          <w:rPr>
            <w:rStyle w:val="a3"/>
          </w:rPr>
          <w:t>-1-7-2026</w:t>
        </w:r>
      </w:hyperlink>
      <w:r w:rsidR="002C695C" w:rsidRPr="002C695C">
        <w:t xml:space="preserve"> </w:t>
      </w:r>
    </w:p>
    <w:sectPr w:rsidR="002C695C" w:rsidRPr="002C695C"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CE907" w14:textId="77777777" w:rsidR="00712D0C" w:rsidRDefault="00712D0C">
      <w:r>
        <w:separator/>
      </w:r>
    </w:p>
  </w:endnote>
  <w:endnote w:type="continuationSeparator" w:id="0">
    <w:p w14:paraId="548D6F08" w14:textId="77777777" w:rsidR="00712D0C" w:rsidRDefault="0071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1F8057B5"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887DAE" w:rsidRPr="00887DAE">
      <w:rPr>
        <w:rFonts w:ascii="Cambria" w:hAnsi="Cambria"/>
        <w:b/>
        <w:noProof/>
      </w:rPr>
      <w:t>74</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31D12" w14:textId="77777777" w:rsidR="00712D0C" w:rsidRDefault="00712D0C">
      <w:r>
        <w:separator/>
      </w:r>
    </w:p>
  </w:footnote>
  <w:footnote w:type="continuationSeparator" w:id="0">
    <w:p w14:paraId="7F9CC0E1" w14:textId="77777777" w:rsidR="00712D0C" w:rsidRDefault="00712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B21CDA"/>
    <w:multiLevelType w:val="multilevel"/>
    <w:tmpl w:val="24401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2"/>
  </w:num>
  <w:num w:numId="3">
    <w:abstractNumId w:val="28"/>
  </w:num>
  <w:num w:numId="4">
    <w:abstractNumId w:val="17"/>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3"/>
  </w:num>
  <w:num w:numId="27">
    <w:abstractNumId w:val="11"/>
  </w:num>
  <w:num w:numId="28">
    <w:abstractNumId w:val="23"/>
  </w:num>
  <w:num w:numId="29">
    <w:abstractNumId w:val="24"/>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3B58"/>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4C3"/>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163"/>
    <w:rsid w:val="00073671"/>
    <w:rsid w:val="0007372A"/>
    <w:rsid w:val="00073790"/>
    <w:rsid w:val="00073C06"/>
    <w:rsid w:val="000740B6"/>
    <w:rsid w:val="000747C4"/>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0523"/>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52"/>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BF2"/>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726"/>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0EA"/>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F49"/>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D7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C695C"/>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021"/>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4D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51D"/>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568E"/>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C7"/>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6DC7"/>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4AB"/>
    <w:rsid w:val="004C5AC9"/>
    <w:rsid w:val="004C5D1D"/>
    <w:rsid w:val="004C69E2"/>
    <w:rsid w:val="004D0208"/>
    <w:rsid w:val="004D03F1"/>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0BB"/>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441"/>
    <w:rsid w:val="005A1977"/>
    <w:rsid w:val="005A37F6"/>
    <w:rsid w:val="005A3813"/>
    <w:rsid w:val="005A3CEB"/>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0AE"/>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311"/>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77836"/>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4E2D"/>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5C"/>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4ABD"/>
    <w:rsid w:val="0070504C"/>
    <w:rsid w:val="00705268"/>
    <w:rsid w:val="00705794"/>
    <w:rsid w:val="00705891"/>
    <w:rsid w:val="00706162"/>
    <w:rsid w:val="00706E7B"/>
    <w:rsid w:val="007074F5"/>
    <w:rsid w:val="0071040C"/>
    <w:rsid w:val="00710474"/>
    <w:rsid w:val="0071064D"/>
    <w:rsid w:val="007126E3"/>
    <w:rsid w:val="00712D0C"/>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8DB"/>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1C3"/>
    <w:rsid w:val="00783FD2"/>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87C99"/>
    <w:rsid w:val="00790142"/>
    <w:rsid w:val="00790BCB"/>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0E0D"/>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0201"/>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87DAE"/>
    <w:rsid w:val="00890014"/>
    <w:rsid w:val="00890862"/>
    <w:rsid w:val="00890D27"/>
    <w:rsid w:val="008914BB"/>
    <w:rsid w:val="00892613"/>
    <w:rsid w:val="0089311E"/>
    <w:rsid w:val="008950C4"/>
    <w:rsid w:val="0089535A"/>
    <w:rsid w:val="0089541B"/>
    <w:rsid w:val="00896054"/>
    <w:rsid w:val="0089606B"/>
    <w:rsid w:val="008963B9"/>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5CFA"/>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6BA5"/>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C95"/>
    <w:rsid w:val="00944D0A"/>
    <w:rsid w:val="00945477"/>
    <w:rsid w:val="00945484"/>
    <w:rsid w:val="0094572A"/>
    <w:rsid w:val="009458BC"/>
    <w:rsid w:val="00945E97"/>
    <w:rsid w:val="009460CA"/>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A1B"/>
    <w:rsid w:val="00984DE3"/>
    <w:rsid w:val="0098512E"/>
    <w:rsid w:val="00985291"/>
    <w:rsid w:val="009855EB"/>
    <w:rsid w:val="00985750"/>
    <w:rsid w:val="009863C9"/>
    <w:rsid w:val="009864F3"/>
    <w:rsid w:val="0098721A"/>
    <w:rsid w:val="00990341"/>
    <w:rsid w:val="00990982"/>
    <w:rsid w:val="00990AE6"/>
    <w:rsid w:val="00990F76"/>
    <w:rsid w:val="00991239"/>
    <w:rsid w:val="00991701"/>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9BC"/>
    <w:rsid w:val="009A5A04"/>
    <w:rsid w:val="009A6243"/>
    <w:rsid w:val="009A62E1"/>
    <w:rsid w:val="009A6BD3"/>
    <w:rsid w:val="009A6F3B"/>
    <w:rsid w:val="009A746F"/>
    <w:rsid w:val="009A7DF6"/>
    <w:rsid w:val="009B0CCD"/>
    <w:rsid w:val="009B11C5"/>
    <w:rsid w:val="009B1B67"/>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A3A"/>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5EEF"/>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44A"/>
    <w:rsid w:val="00B77716"/>
    <w:rsid w:val="00B77BD8"/>
    <w:rsid w:val="00B803DC"/>
    <w:rsid w:val="00B80BF6"/>
    <w:rsid w:val="00B80DD3"/>
    <w:rsid w:val="00B81728"/>
    <w:rsid w:val="00B8179A"/>
    <w:rsid w:val="00B81AE7"/>
    <w:rsid w:val="00B8289C"/>
    <w:rsid w:val="00B829CD"/>
    <w:rsid w:val="00B83103"/>
    <w:rsid w:val="00B837C7"/>
    <w:rsid w:val="00B83845"/>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916"/>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26F"/>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3A3"/>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6C7"/>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3362"/>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777E6"/>
    <w:rsid w:val="00C80923"/>
    <w:rsid w:val="00C809CD"/>
    <w:rsid w:val="00C819F2"/>
    <w:rsid w:val="00C81AAE"/>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25B6"/>
    <w:rsid w:val="00CC395B"/>
    <w:rsid w:val="00CC4D19"/>
    <w:rsid w:val="00CC4ED9"/>
    <w:rsid w:val="00CC532E"/>
    <w:rsid w:val="00CC5DF2"/>
    <w:rsid w:val="00CC718B"/>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08DA"/>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1EE3"/>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3B8"/>
    <w:rsid w:val="00D558BC"/>
    <w:rsid w:val="00D57BFF"/>
    <w:rsid w:val="00D57FEE"/>
    <w:rsid w:val="00D60C65"/>
    <w:rsid w:val="00D62099"/>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26C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2B7B"/>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3A0A"/>
    <w:rsid w:val="00E64D7F"/>
    <w:rsid w:val="00E65160"/>
    <w:rsid w:val="00E6540D"/>
    <w:rsid w:val="00E655CC"/>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03C"/>
    <w:rsid w:val="00E8618C"/>
    <w:rsid w:val="00E901A5"/>
    <w:rsid w:val="00E901CB"/>
    <w:rsid w:val="00E9030B"/>
    <w:rsid w:val="00E903AF"/>
    <w:rsid w:val="00E904E2"/>
    <w:rsid w:val="00E9098D"/>
    <w:rsid w:val="00E9119F"/>
    <w:rsid w:val="00E9145F"/>
    <w:rsid w:val="00E915B9"/>
    <w:rsid w:val="00E91834"/>
    <w:rsid w:val="00E93784"/>
    <w:rsid w:val="00E94756"/>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32A"/>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C1A"/>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211"/>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3A3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97D73"/>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B45EEF"/>
    <w:rPr>
      <w:color w:val="605E5C"/>
      <w:shd w:val="clear" w:color="auto" w:fill="E1DFDD"/>
    </w:rPr>
  </w:style>
  <w:style w:type="character" w:customStyle="1" w:styleId="50">
    <w:name w:val="Заголовок 5 Знак"/>
    <w:basedOn w:val="a0"/>
    <w:link w:val="5"/>
    <w:semiHidden/>
    <w:rsid w:val="00297D73"/>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roker.ru/?p=82045" TargetMode="External"/><Relationship Id="rId18" Type="http://schemas.openxmlformats.org/officeDocument/2006/relationships/hyperlink" Target="https://www.mk-donbass.ru/social/2026/04/27/bolee-19-tysyach-zhiteley-lnr-podklyuchilis-k-programme-dolgosrochnykh-sberezheniy.html" TargetMode="External"/><Relationship Id="rId26" Type="http://schemas.openxmlformats.org/officeDocument/2006/relationships/hyperlink" Target="https://pnz.ru/pens/dengi-ne-sgorayut-nazvan-sluchaj-kogda-vsyu-nevyplachennuyu-pensiyu-otdadut-naslednikam-srazu/" TargetMode="External"/><Relationship Id="rId39" Type="http://schemas.openxmlformats.org/officeDocument/2006/relationships/hyperlink" Target="https://www.interfax.ru/business/1086217" TargetMode="External"/><Relationship Id="rId21" Type="http://schemas.openxmlformats.org/officeDocument/2006/relationships/hyperlink" Target="https://www.interfax-russia.ru/northwest/news/ks-rf-zashchitil-pravo-na-dosrochnuyu-pensiyu-mnogodetnyh-rossiyanok-rodivshih-za-predelami-rf" TargetMode="External"/><Relationship Id="rId34" Type="http://schemas.openxmlformats.org/officeDocument/2006/relationships/hyperlink" Target="https://expert.ru/finance/rubl-vverkh/" TargetMode="External"/><Relationship Id="rId42" Type="http://schemas.openxmlformats.org/officeDocument/2006/relationships/hyperlink" Target="https://tass.ru/ekonomika/27233603" TargetMode="External"/><Relationship Id="rId47" Type="http://schemas.openxmlformats.org/officeDocument/2006/relationships/hyperlink" Target="https://rus.postimees.ee/8458715/snyatie-deneg-iz-vtoroy-pensionnoy-stupeni-uprostyat-no-banki-govoryat-o-riskah" TargetMode="External"/><Relationship Id="rId50" Type="http://schemas.openxmlformats.org/officeDocument/2006/relationships/hyperlink" Target="https://marketpower.pro/publications/kongress-ssha-planiruet-otmenit-sokrashchenie-vyplat-dlia-rabotaiushchikh-pensionerov"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progorod35.ru/poleznoe/27580" TargetMode="External"/><Relationship Id="rId29" Type="http://schemas.openxmlformats.org/officeDocument/2006/relationships/hyperlink" Target="https://konkurent.ru/article/86672" TargetMode="External"/><Relationship Id="rId11" Type="http://schemas.openxmlformats.org/officeDocument/2006/relationships/hyperlink" Target="https://radiokp.ru/podcast/gost-v-studii/782584" TargetMode="External"/><Relationship Id="rId24" Type="http://schemas.openxmlformats.org/officeDocument/2006/relationships/hyperlink" Target="https://www.gazeta.press/business/news/2026/04/28/28348219.shtml" TargetMode="External"/><Relationship Id="rId32" Type="http://schemas.openxmlformats.org/officeDocument/2006/relationships/hyperlink" Target="https://primpress.ru/article/134017" TargetMode="External"/><Relationship Id="rId37" Type="http://schemas.openxmlformats.org/officeDocument/2006/relationships/hyperlink" Target="https://iz.ru/2086960/milana-gadzhieva/bez-moskvy-i-severa-srednij-dohod-rossiyan-sostavil-60-tysyach" TargetMode="External"/><Relationship Id="rId40" Type="http://schemas.openxmlformats.org/officeDocument/2006/relationships/hyperlink" Target="https://tass.ru/ekonomika/27228937" TargetMode="External"/><Relationship Id="rId45" Type="http://schemas.openxmlformats.org/officeDocument/2006/relationships/hyperlink" Target="https://kz.kursiv.media/2026-04-27/dnlt-kazakhstantsy-raskritikovali-povysheniye-porogov-dlya-snyatiya-pensionnykh-nakopleniy/"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gs22.ru/text/gorod/2026/04/27/76365926/" TargetMode="External"/><Relationship Id="rId19" Type="http://schemas.openxmlformats.org/officeDocument/2006/relationships/hyperlink" Target="https://tass.ru/obschestvo/27227195" TargetMode="External"/><Relationship Id="rId31" Type="http://schemas.openxmlformats.org/officeDocument/2006/relationships/hyperlink" Target="https://primpress.ru/article/134016" TargetMode="External"/><Relationship Id="rId44" Type="http://schemas.openxmlformats.org/officeDocument/2006/relationships/hyperlink" Target="https://kz.kursiv.media/2026-04-27/zhnb-kazahstanczy-rezko-sokratili-vyvod-deneg-iz-enpf-na-zhile-i-lechenie/" TargetMode="External"/><Relationship Id="rId52" Type="http://schemas.openxmlformats.org/officeDocument/2006/relationships/hyperlink" Target="https://www.vietnam.vn/ru/tin-tuc-sang-28-4-phai-lam-lai-giay-uy-quyen-nhan-luong-huu-truoc-ngay-1-7-2026" TargetMode="External"/><Relationship Id="rId4" Type="http://schemas.openxmlformats.org/officeDocument/2006/relationships/webSettings" Target="webSettings.xml"/><Relationship Id="rId9" Type="http://schemas.openxmlformats.org/officeDocument/2006/relationships/hyperlink" Target="http://pbroker.ru/?p=82051" TargetMode="External"/><Relationship Id="rId14" Type="http://schemas.openxmlformats.org/officeDocument/2006/relationships/hyperlink" Target="https://bankinform.ru/news/141514" TargetMode="External"/><Relationship Id="rId22" Type="http://schemas.openxmlformats.org/officeDocument/2006/relationships/hyperlink" Target="https://lenta.ru/news/2026/04/27/v-gosdume-nazvali-kategoriyu-rossiyan-s/" TargetMode="External"/><Relationship Id="rId27" Type="http://schemas.openxmlformats.org/officeDocument/2006/relationships/hyperlink" Target="https://www.pravda.ru/economics/2347496-pension-system-russia-2026/" TargetMode="External"/><Relationship Id="rId30" Type="http://schemas.openxmlformats.org/officeDocument/2006/relationships/hyperlink" Target="https://konkurent.ru/article/86673" TargetMode="External"/><Relationship Id="rId35" Type="http://schemas.openxmlformats.org/officeDocument/2006/relationships/hyperlink" Target="https://konkurent.ru/article/86704" TargetMode="External"/><Relationship Id="rId43" Type="http://schemas.openxmlformats.org/officeDocument/2006/relationships/hyperlink" Target="https://www.insur-info.ru/press/210132/" TargetMode="External"/><Relationship Id="rId48" Type="http://schemas.openxmlformats.org/officeDocument/2006/relationships/hyperlink" Target="https://1prof.by/news/v-mire/nadezhna-li-pensiya-v-germanii/" TargetMode="External"/><Relationship Id="rId56" Type="http://schemas.openxmlformats.org/officeDocument/2006/relationships/theme" Target="theme/theme1.xml"/><Relationship Id="rId8" Type="http://schemas.openxmlformats.org/officeDocument/2006/relationships/hyperlink" Target="https://www.klerk.ru/buh/news/689169/" TargetMode="External"/><Relationship Id="rId51" Type="http://schemas.openxmlformats.org/officeDocument/2006/relationships/hyperlink" Target="https://tuoitre.vn/tin-tuc-sang-28-4-phai-lam-lai-giay-uy-quyen-nhan-luong-huu-truoc-ngay-1-7-2026-2026042711260803.htm" TargetMode="External"/><Relationship Id="rId3" Type="http://schemas.openxmlformats.org/officeDocument/2006/relationships/settings" Target="settings.xml"/><Relationship Id="rId12" Type="http://schemas.openxmlformats.org/officeDocument/2006/relationships/hyperlink" Target="https://ugra.aif.ru/society/programma-dolgosrochnyh-sberezheniy-dlya-predprinimateley-i-rabotodateley?erid=2W5zFHvko3F" TargetMode="External"/><Relationship Id="rId17" Type="http://schemas.openxmlformats.org/officeDocument/2006/relationships/hyperlink" Target="https://www.lipetsk.kp.ru/online/news/6940737/" TargetMode="External"/><Relationship Id="rId25" Type="http://schemas.openxmlformats.org/officeDocument/2006/relationships/hyperlink" Target="https://wek.ru/mironov-predlozhil-zaschityvat-v-stazh-ves-trexletnij-dekret" TargetMode="External"/><Relationship Id="rId33" Type="http://schemas.openxmlformats.org/officeDocument/2006/relationships/hyperlink" Target="https://newizv.ru/news/2026-04-28/tri-balla-za-vernost-kak-obnulyaetsya-realnyy-trudovoy-vklad-pensionerov-439202" TargetMode="External"/><Relationship Id="rId38" Type="http://schemas.openxmlformats.org/officeDocument/2006/relationships/hyperlink" Target="https://www.vedomosti.ru/investments/articles/2026/04/28/1193505-putin-poruchil-differentsirovat-trebovaniya-k-doli-aktsii-v-freefloat?from=copy_text" TargetMode="External"/><Relationship Id="rId46" Type="http://schemas.openxmlformats.org/officeDocument/2006/relationships/hyperlink" Target="https://bb.lv/statja/nasha-latvija/2026/04/27/poimite-ze-eto-ne-vasi-dengi-ekspert-o-pensionnyx-nakopleniiax-vtorogo-urovnia" TargetMode="External"/><Relationship Id="rId20" Type="http://schemas.openxmlformats.org/officeDocument/2006/relationships/hyperlink" Target="https://russian.rt.com/russia/news/1623695-deputat-pensionery-obedennyi-pereryv" TargetMode="External"/><Relationship Id="rId41" Type="http://schemas.openxmlformats.org/officeDocument/2006/relationships/hyperlink" Target="https://companies.rbc.ru/news/DzC3WkHiGg/klyuchevaya-stavka-snizhena-chto-dalshe/"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38.ru/dengi-obichnie/molodezh-zainteresovalas-dolgosrochnimi-sberezheniyami" TargetMode="External"/><Relationship Id="rId23" Type="http://schemas.openxmlformats.org/officeDocument/2006/relationships/hyperlink" Target="https://www.gazeta.press/business/news/2026/04/27/28335703.shtml" TargetMode="External"/><Relationship Id="rId28" Type="http://schemas.openxmlformats.org/officeDocument/2006/relationships/hyperlink" Target="https://konkurent.ru/article/86701" TargetMode="External"/><Relationship Id="rId36" Type="http://schemas.openxmlformats.org/officeDocument/2006/relationships/hyperlink" Target="https://iz.ru/2086493/siluanov-soobshchil-o-defitcite-regionov-rossii-na-15-trln-rublei-za-2025-god-izi" TargetMode="External"/><Relationship Id="rId49" Type="http://schemas.openxmlformats.org/officeDocument/2006/relationships/hyperlink" Target="https://www.obshina.ch/zhizn/1227-vsjo-bolshe-shvejtsartsev-prodolzhayut-rabotat-posle-dostizheniya-pensionnogo-vozras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31135</Words>
  <Characters>177471</Characters>
  <Application>Microsoft Office Word</Application>
  <DocSecurity>0</DocSecurity>
  <Lines>1478</Lines>
  <Paragraphs>416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208190</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49</cp:revision>
  <cp:lastPrinted>2026-04-28T05:21:00Z</cp:lastPrinted>
  <dcterms:created xsi:type="dcterms:W3CDTF">2026-04-22T07:32:00Z</dcterms:created>
  <dcterms:modified xsi:type="dcterms:W3CDTF">2026-04-28T05:23:00Z</dcterms:modified>
  <cp:category>НАПФ</cp:category>
  <cp:contentStatus>И-Консалтинг</cp:contentStatus>
</cp:coreProperties>
</file>